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9B" w:rsidRPr="00CA4459" w:rsidRDefault="001077BB" w:rsidP="00CA4459">
      <w:pPr>
        <w:pBdr>
          <w:bottom w:val="single" w:sz="4" w:space="1" w:color="auto"/>
        </w:pBdr>
        <w:jc w:val="center"/>
        <w:rPr>
          <w:rFonts w:ascii="Arial" w:hAnsi="Arial" w:cs="Arial"/>
          <w:b/>
          <w:sz w:val="24"/>
        </w:rPr>
      </w:pPr>
      <w:r w:rsidRPr="00CA4459">
        <w:rPr>
          <w:rFonts w:ascii="Arial" w:hAnsi="Arial" w:cs="Arial"/>
          <w:b/>
          <w:sz w:val="24"/>
        </w:rPr>
        <w:t>Note de synthèse – Présidence de la France du Conseil de l’Europe</w:t>
      </w:r>
    </w:p>
    <w:p w:rsidR="001077BB" w:rsidRDefault="001077BB" w:rsidP="00A039EC">
      <w:pPr>
        <w:spacing w:before="360"/>
        <w:rPr>
          <w:rFonts w:ascii="Arial" w:hAnsi="Arial" w:cs="Arial"/>
          <w:b/>
        </w:rPr>
      </w:pPr>
      <w:r w:rsidRPr="001077BB">
        <w:rPr>
          <w:rFonts w:ascii="Arial" w:hAnsi="Arial" w:cs="Arial"/>
          <w:b/>
        </w:rPr>
        <w:t>Le Conseil de l’Europ</w:t>
      </w:r>
      <w:r>
        <w:rPr>
          <w:rFonts w:ascii="Arial" w:hAnsi="Arial" w:cs="Arial"/>
          <w:b/>
        </w:rPr>
        <w:t>e</w:t>
      </w:r>
      <w:r w:rsidRPr="001077BB">
        <w:rPr>
          <w:rFonts w:ascii="Arial" w:hAnsi="Arial" w:cs="Arial"/>
          <w:b/>
        </w:rPr>
        <w:t xml:space="preserve"> et la présidence</w:t>
      </w:r>
    </w:p>
    <w:p w:rsidR="001077BB" w:rsidRDefault="001077BB" w:rsidP="00A039EC">
      <w:pPr>
        <w:spacing w:after="0"/>
        <w:rPr>
          <w:rFonts w:ascii="Arial" w:hAnsi="Arial" w:cs="Arial"/>
          <w:sz w:val="20"/>
        </w:rPr>
      </w:pPr>
      <w:r>
        <w:rPr>
          <w:rFonts w:ascii="Arial" w:hAnsi="Arial" w:cs="Arial"/>
          <w:sz w:val="20"/>
        </w:rPr>
        <w:t>Le Conseil de l’Europe est composé des institutions suivantes :</w:t>
      </w:r>
    </w:p>
    <w:p w:rsidR="001077BB" w:rsidRPr="001077BB" w:rsidRDefault="001077BB" w:rsidP="001077BB">
      <w:pPr>
        <w:pStyle w:val="Paragraphedeliste"/>
        <w:numPr>
          <w:ilvl w:val="0"/>
          <w:numId w:val="2"/>
        </w:numPr>
        <w:rPr>
          <w:rFonts w:ascii="Arial" w:hAnsi="Arial" w:cs="Arial"/>
          <w:sz w:val="20"/>
        </w:rPr>
      </w:pPr>
      <w:hyperlink r:id="rId7" w:history="1">
        <w:r w:rsidRPr="001077BB">
          <w:rPr>
            <w:rStyle w:val="Lienhypertexte"/>
            <w:rFonts w:ascii="Arial" w:hAnsi="Arial" w:cs="Arial"/>
            <w:sz w:val="20"/>
          </w:rPr>
          <w:t>Comité des Ministres</w:t>
        </w:r>
      </w:hyperlink>
    </w:p>
    <w:p w:rsidR="001077BB" w:rsidRPr="001077BB" w:rsidRDefault="001077BB" w:rsidP="001077BB">
      <w:pPr>
        <w:pStyle w:val="Paragraphedeliste"/>
        <w:numPr>
          <w:ilvl w:val="0"/>
          <w:numId w:val="2"/>
        </w:numPr>
        <w:rPr>
          <w:rFonts w:ascii="Arial" w:hAnsi="Arial" w:cs="Arial"/>
          <w:sz w:val="20"/>
        </w:rPr>
      </w:pPr>
      <w:hyperlink r:id="rId8" w:history="1">
        <w:r w:rsidRPr="001077BB">
          <w:rPr>
            <w:rStyle w:val="Lienhypertexte"/>
            <w:rFonts w:ascii="Arial" w:hAnsi="Arial" w:cs="Arial"/>
            <w:sz w:val="20"/>
          </w:rPr>
          <w:t>Secrétaire Général</w:t>
        </w:r>
      </w:hyperlink>
    </w:p>
    <w:p w:rsidR="001077BB" w:rsidRPr="001077BB" w:rsidRDefault="001077BB" w:rsidP="001077BB">
      <w:pPr>
        <w:pStyle w:val="Paragraphedeliste"/>
        <w:numPr>
          <w:ilvl w:val="0"/>
          <w:numId w:val="2"/>
        </w:numPr>
        <w:rPr>
          <w:rFonts w:ascii="Arial" w:hAnsi="Arial" w:cs="Arial"/>
          <w:sz w:val="20"/>
        </w:rPr>
      </w:pPr>
      <w:hyperlink r:id="rId9" w:history="1">
        <w:r w:rsidRPr="001077BB">
          <w:rPr>
            <w:rStyle w:val="Lienhypertexte"/>
            <w:rFonts w:ascii="Arial" w:hAnsi="Arial" w:cs="Arial"/>
            <w:sz w:val="20"/>
          </w:rPr>
          <w:t>Secrétaire Générale adjointe</w:t>
        </w:r>
      </w:hyperlink>
    </w:p>
    <w:p w:rsidR="001077BB" w:rsidRPr="001077BB" w:rsidRDefault="001077BB" w:rsidP="001077BB">
      <w:pPr>
        <w:pStyle w:val="Paragraphedeliste"/>
        <w:numPr>
          <w:ilvl w:val="0"/>
          <w:numId w:val="2"/>
        </w:numPr>
        <w:rPr>
          <w:rFonts w:ascii="Arial" w:hAnsi="Arial" w:cs="Arial"/>
          <w:sz w:val="20"/>
        </w:rPr>
      </w:pPr>
      <w:hyperlink r:id="rId10" w:history="1">
        <w:r w:rsidRPr="001077BB">
          <w:rPr>
            <w:rStyle w:val="Lienhypertexte"/>
            <w:rFonts w:ascii="Arial" w:hAnsi="Arial" w:cs="Arial"/>
            <w:sz w:val="20"/>
          </w:rPr>
          <w:t>Assemblée parlementaire</w:t>
        </w:r>
      </w:hyperlink>
    </w:p>
    <w:p w:rsidR="001077BB" w:rsidRPr="001077BB" w:rsidRDefault="001077BB" w:rsidP="001077BB">
      <w:pPr>
        <w:pStyle w:val="Paragraphedeliste"/>
        <w:numPr>
          <w:ilvl w:val="0"/>
          <w:numId w:val="2"/>
        </w:numPr>
        <w:rPr>
          <w:rFonts w:ascii="Arial" w:hAnsi="Arial" w:cs="Arial"/>
          <w:sz w:val="20"/>
        </w:rPr>
      </w:pPr>
      <w:hyperlink r:id="rId11" w:history="1">
        <w:r w:rsidRPr="001077BB">
          <w:rPr>
            <w:rStyle w:val="Lienhypertexte"/>
            <w:rFonts w:ascii="Arial" w:hAnsi="Arial" w:cs="Arial"/>
            <w:sz w:val="20"/>
          </w:rPr>
          <w:t>Cour européenne des droits de l'homme</w:t>
        </w:r>
      </w:hyperlink>
    </w:p>
    <w:p w:rsidR="001077BB" w:rsidRPr="001077BB" w:rsidRDefault="001077BB" w:rsidP="001077BB">
      <w:pPr>
        <w:pStyle w:val="Paragraphedeliste"/>
        <w:numPr>
          <w:ilvl w:val="0"/>
          <w:numId w:val="2"/>
        </w:numPr>
        <w:rPr>
          <w:rFonts w:ascii="Arial" w:hAnsi="Arial" w:cs="Arial"/>
          <w:sz w:val="20"/>
        </w:rPr>
      </w:pPr>
      <w:hyperlink r:id="rId12" w:history="1">
        <w:r w:rsidRPr="001077BB">
          <w:rPr>
            <w:rStyle w:val="Lienhypertexte"/>
            <w:rFonts w:ascii="Arial" w:hAnsi="Arial" w:cs="Arial"/>
            <w:sz w:val="20"/>
          </w:rPr>
          <w:t>Congrès des pouvoirs locaux et régionaux</w:t>
        </w:r>
      </w:hyperlink>
    </w:p>
    <w:p w:rsidR="001077BB" w:rsidRPr="001077BB" w:rsidRDefault="001077BB" w:rsidP="001077BB">
      <w:pPr>
        <w:pStyle w:val="Paragraphedeliste"/>
        <w:numPr>
          <w:ilvl w:val="0"/>
          <w:numId w:val="2"/>
        </w:numPr>
        <w:rPr>
          <w:rFonts w:ascii="Arial" w:hAnsi="Arial" w:cs="Arial"/>
          <w:sz w:val="20"/>
        </w:rPr>
      </w:pPr>
      <w:hyperlink r:id="rId13" w:history="1">
        <w:r w:rsidRPr="001077BB">
          <w:rPr>
            <w:rStyle w:val="Lienhypertexte"/>
            <w:rFonts w:ascii="Arial" w:hAnsi="Arial" w:cs="Arial"/>
            <w:sz w:val="20"/>
          </w:rPr>
          <w:t>Commissaire aux droits de l'homme</w:t>
        </w:r>
      </w:hyperlink>
    </w:p>
    <w:p w:rsidR="001077BB" w:rsidRPr="001077BB" w:rsidRDefault="001077BB" w:rsidP="001077BB">
      <w:pPr>
        <w:pStyle w:val="Paragraphedeliste"/>
        <w:numPr>
          <w:ilvl w:val="0"/>
          <w:numId w:val="2"/>
        </w:numPr>
        <w:rPr>
          <w:rFonts w:ascii="Arial" w:hAnsi="Arial" w:cs="Arial"/>
          <w:sz w:val="20"/>
        </w:rPr>
      </w:pPr>
      <w:hyperlink r:id="rId14" w:history="1">
        <w:r w:rsidRPr="001077BB">
          <w:rPr>
            <w:rStyle w:val="Lienhypertexte"/>
            <w:rFonts w:ascii="Arial" w:hAnsi="Arial" w:cs="Arial"/>
            <w:sz w:val="20"/>
          </w:rPr>
          <w:t>Conférence des OING</w:t>
        </w:r>
      </w:hyperlink>
    </w:p>
    <w:p w:rsidR="001077BB" w:rsidRDefault="001077BB" w:rsidP="001077BB">
      <w:pPr>
        <w:jc w:val="both"/>
        <w:rPr>
          <w:rFonts w:ascii="Arial" w:hAnsi="Arial" w:cs="Arial"/>
          <w:sz w:val="20"/>
        </w:rPr>
      </w:pPr>
      <w:r w:rsidRPr="001077BB">
        <w:rPr>
          <w:rFonts w:ascii="Arial" w:hAnsi="Arial" w:cs="Arial"/>
          <w:sz w:val="20"/>
        </w:rPr>
        <w:t xml:space="preserve">Le Comité des Ministres est l’instance statutaire de décision du Conseil de l’Europe et se compose des Ministres des affaires étrangères des Etats membres du Conseil. </w:t>
      </w:r>
      <w:r>
        <w:rPr>
          <w:rFonts w:ascii="Arial" w:hAnsi="Arial" w:cs="Arial"/>
          <w:sz w:val="20"/>
        </w:rPr>
        <w:t xml:space="preserve">Il se réunit une fois par an au niveau ministériel, et une fois par semaine au niveau des Délégués, qui sont les représentants permanents auprès du Conseil. </w:t>
      </w:r>
    </w:p>
    <w:p w:rsidR="001077BB" w:rsidRDefault="001077BB" w:rsidP="001077BB">
      <w:pPr>
        <w:jc w:val="both"/>
        <w:rPr>
          <w:rFonts w:ascii="Arial" w:hAnsi="Arial" w:cs="Arial"/>
          <w:sz w:val="20"/>
        </w:rPr>
      </w:pPr>
      <w:r>
        <w:rPr>
          <w:rFonts w:ascii="Arial" w:hAnsi="Arial" w:cs="Arial"/>
          <w:sz w:val="20"/>
        </w:rPr>
        <w:t xml:space="preserve">La présidence du Comité des Ministres est assurée durant 6 mois de manière tournante par les représentants des Etats membres, de mi-mai à mi-novembre. Lors de la cérémonie de transfert, la Présidence entrante présente les priorités de son pays au Comité, et la Présidence sortante présente le bilan des 6 derniers mois. La Présidence agit de manière neutre et veille à ce que les règles et lignes directrices soient respectées, guide les discussions, soumet des propositions au vote et annonce les décisions. </w:t>
      </w:r>
    </w:p>
    <w:p w:rsidR="001077BB" w:rsidRDefault="001077BB" w:rsidP="001077BB">
      <w:pPr>
        <w:jc w:val="both"/>
        <w:rPr>
          <w:rFonts w:ascii="Arial" w:hAnsi="Arial" w:cs="Arial"/>
          <w:sz w:val="20"/>
        </w:rPr>
      </w:pPr>
      <w:r>
        <w:rPr>
          <w:rFonts w:ascii="Arial" w:hAnsi="Arial" w:cs="Arial"/>
          <w:sz w:val="20"/>
        </w:rPr>
        <w:t xml:space="preserve">Avant la France qui assurera la Présidence de mai 2019 à Novembre 2018, c’était la Finlande. Pour la France, c’est donc Jean-Yves Le </w:t>
      </w:r>
      <w:proofErr w:type="spellStart"/>
      <w:r>
        <w:rPr>
          <w:rFonts w:ascii="Arial" w:hAnsi="Arial" w:cs="Arial"/>
          <w:sz w:val="20"/>
        </w:rPr>
        <w:t>Drian</w:t>
      </w:r>
      <w:proofErr w:type="spellEnd"/>
      <w:r>
        <w:rPr>
          <w:rFonts w:ascii="Arial" w:hAnsi="Arial" w:cs="Arial"/>
          <w:sz w:val="20"/>
        </w:rPr>
        <w:t xml:space="preserve"> qui assurera la Présidence en tant que Ministre de l’Europe et des affaires étrangères, et Jean-Baptiste Mattei qui est le représentant permanent pour la France au Conseil de l’Europe. </w:t>
      </w:r>
      <w:bookmarkStart w:id="0" w:name="_GoBack"/>
      <w:bookmarkEnd w:id="0"/>
    </w:p>
    <w:p w:rsidR="00CA4459" w:rsidRPr="00CA4459" w:rsidRDefault="00CA4459" w:rsidP="001077BB">
      <w:pPr>
        <w:jc w:val="both"/>
        <w:rPr>
          <w:rFonts w:ascii="Arial" w:hAnsi="Arial" w:cs="Arial"/>
          <w:b/>
        </w:rPr>
      </w:pPr>
      <w:r w:rsidRPr="00CA4459">
        <w:rPr>
          <w:rFonts w:ascii="Arial" w:hAnsi="Arial" w:cs="Arial"/>
          <w:b/>
        </w:rPr>
        <w:t>Le Conseil de l’Europe et la question de l’asile et de la migration</w:t>
      </w:r>
    </w:p>
    <w:p w:rsidR="00CA4459" w:rsidRDefault="00CA4459" w:rsidP="001077BB">
      <w:pPr>
        <w:jc w:val="both"/>
        <w:rPr>
          <w:rFonts w:ascii="Arial" w:hAnsi="Arial" w:cs="Arial"/>
          <w:sz w:val="20"/>
        </w:rPr>
      </w:pPr>
      <w:r>
        <w:rPr>
          <w:rFonts w:ascii="Arial" w:hAnsi="Arial" w:cs="Arial"/>
          <w:sz w:val="20"/>
        </w:rPr>
        <w:t xml:space="preserve">En 2016, le Secrétaire Général du Conseil de l’Europe </w:t>
      </w:r>
      <w:proofErr w:type="spellStart"/>
      <w:r w:rsidRPr="00CA4459">
        <w:rPr>
          <w:rFonts w:ascii="Arial" w:hAnsi="Arial" w:cs="Arial"/>
          <w:sz w:val="20"/>
        </w:rPr>
        <w:t>Thorbjørn</w:t>
      </w:r>
      <w:proofErr w:type="spellEnd"/>
      <w:r w:rsidRPr="00CA4459">
        <w:rPr>
          <w:rFonts w:ascii="Arial" w:hAnsi="Arial" w:cs="Arial"/>
          <w:sz w:val="20"/>
        </w:rPr>
        <w:t xml:space="preserve"> </w:t>
      </w:r>
      <w:proofErr w:type="spellStart"/>
      <w:r w:rsidRPr="00CA4459">
        <w:rPr>
          <w:rFonts w:ascii="Arial" w:hAnsi="Arial" w:cs="Arial"/>
          <w:sz w:val="20"/>
        </w:rPr>
        <w:t>Jagland</w:t>
      </w:r>
      <w:proofErr w:type="spellEnd"/>
      <w:r>
        <w:rPr>
          <w:rFonts w:ascii="Arial" w:hAnsi="Arial" w:cs="Arial"/>
          <w:sz w:val="20"/>
        </w:rPr>
        <w:t xml:space="preserve"> a nommé </w:t>
      </w:r>
      <w:hyperlink r:id="rId15" w:history="1">
        <w:r w:rsidRPr="00CA4459">
          <w:rPr>
            <w:rStyle w:val="Lienhypertexte"/>
            <w:rFonts w:ascii="Arial" w:hAnsi="Arial" w:cs="Arial"/>
            <w:sz w:val="20"/>
          </w:rPr>
          <w:t>un Représentant spécial sur les migrations et les réfugiés (RSSG)</w:t>
        </w:r>
      </w:hyperlink>
      <w:r>
        <w:rPr>
          <w:rFonts w:ascii="Arial" w:hAnsi="Arial" w:cs="Arial"/>
          <w:sz w:val="20"/>
        </w:rPr>
        <w:t xml:space="preserve">, </w:t>
      </w:r>
      <w:proofErr w:type="spellStart"/>
      <w:r w:rsidRPr="00CA4459">
        <w:rPr>
          <w:rFonts w:ascii="Arial" w:hAnsi="Arial" w:cs="Arial"/>
          <w:sz w:val="20"/>
        </w:rPr>
        <w:t>Tomáš</w:t>
      </w:r>
      <w:proofErr w:type="spellEnd"/>
      <w:r w:rsidRPr="00CA4459">
        <w:rPr>
          <w:rFonts w:ascii="Arial" w:hAnsi="Arial" w:cs="Arial"/>
          <w:sz w:val="20"/>
        </w:rPr>
        <w:t xml:space="preserve"> </w:t>
      </w:r>
      <w:proofErr w:type="spellStart"/>
      <w:r w:rsidRPr="00CA4459">
        <w:rPr>
          <w:rFonts w:ascii="Arial" w:hAnsi="Arial" w:cs="Arial"/>
          <w:sz w:val="20"/>
        </w:rPr>
        <w:t>Boček</w:t>
      </w:r>
      <w:proofErr w:type="spellEnd"/>
      <w:r w:rsidRPr="00CA4459">
        <w:rPr>
          <w:rFonts w:ascii="Arial" w:hAnsi="Arial" w:cs="Arial"/>
          <w:sz w:val="20"/>
        </w:rPr>
        <w:t xml:space="preserve">, en place depuis le 1er février 2016 et qui a achevé son mandat le 1er mai 2019. </w:t>
      </w:r>
      <w:r w:rsidRPr="00CA4459">
        <w:rPr>
          <w:rFonts w:ascii="Arial" w:hAnsi="Arial" w:cs="Arial"/>
          <w:sz w:val="20"/>
        </w:rPr>
        <w:t>La directrice du Cabinet du Secrétaire Général assure depuis l’intérim du mandat de représentant spécial sur les migrations et les réfugiés.</w:t>
      </w:r>
    </w:p>
    <w:p w:rsidR="00CA4459" w:rsidRPr="00CA4459" w:rsidRDefault="00CA4459" w:rsidP="00CA4459">
      <w:pPr>
        <w:jc w:val="both"/>
        <w:rPr>
          <w:rFonts w:ascii="Arial" w:hAnsi="Arial" w:cs="Arial"/>
          <w:sz w:val="20"/>
        </w:rPr>
      </w:pPr>
      <w:r>
        <w:rPr>
          <w:rFonts w:ascii="Arial" w:hAnsi="Arial" w:cs="Arial"/>
          <w:sz w:val="20"/>
        </w:rPr>
        <w:t>A</w:t>
      </w:r>
      <w:r w:rsidRPr="00CA4459">
        <w:rPr>
          <w:rFonts w:ascii="Arial" w:hAnsi="Arial" w:cs="Arial"/>
          <w:sz w:val="20"/>
        </w:rPr>
        <w:t>u cours des trois premières années du mandat du RSSG, les travaux du Conseil de l'Europe sur les migrations sont devenus plus visible, avec des rapports réguliers sur la situation dans les Etats membres par le biais de huit visites d´informations dans onze Etats membres, et des débats thématiques au Comité des Ministres, lors d’échanges de vues avec les organes de suivi du Conseil de l’Europe et dans le cadre d’une coopération intergouvernementale.</w:t>
      </w:r>
    </w:p>
    <w:p w:rsidR="00CA4459" w:rsidRDefault="00CA4459" w:rsidP="00CA4459">
      <w:pPr>
        <w:jc w:val="both"/>
        <w:rPr>
          <w:rFonts w:ascii="Arial" w:hAnsi="Arial" w:cs="Arial"/>
          <w:sz w:val="20"/>
        </w:rPr>
      </w:pPr>
      <w:r w:rsidRPr="00CA4459">
        <w:rPr>
          <w:rFonts w:ascii="Arial" w:hAnsi="Arial" w:cs="Arial"/>
          <w:sz w:val="20"/>
        </w:rPr>
        <w:t>Le Secrétaire Général a identifié la protection des enfants réfugiés et migrants comme un sujet de préoccupation particulier pour le mandat. Dans ce contexte, un rapport thématique sur les enfants migrants et réfugiés a été publié en 2017 et le plan d'action du Conseil de l'Europe pour la protection des enfants réfugiés et migrants en Europe (2017-2019) a été adopté la même année par les 47 États membres. Le bureau du Représentant spécial coordonne actuellement la mise en œuvre effective du Plan d’action, qui comprend les actions prioritaires de l’Organisation en la matière. L’intégration des réfugiés et des migrants, les alternatives à la rétention des migrants et la coopération internationale figurent parmi les autres domaines d’intérêt du mandat.</w:t>
      </w:r>
    </w:p>
    <w:p w:rsidR="00CA4459" w:rsidRPr="00CA4459" w:rsidRDefault="00CA4459" w:rsidP="00CA4459">
      <w:pPr>
        <w:jc w:val="both"/>
        <w:rPr>
          <w:rFonts w:ascii="Arial" w:hAnsi="Arial" w:cs="Arial"/>
          <w:sz w:val="18"/>
        </w:rPr>
      </w:pPr>
      <w:r>
        <w:rPr>
          <w:rFonts w:ascii="Arial" w:hAnsi="Arial" w:cs="Arial"/>
          <w:sz w:val="20"/>
        </w:rPr>
        <w:t xml:space="preserve">Premier rapport d’activité sur les actions menées par le Représentant spécial (févier 2016 à janvier 2018): </w:t>
      </w:r>
      <w:hyperlink r:id="rId16" w:history="1">
        <w:r w:rsidRPr="00CA4459">
          <w:rPr>
            <w:rStyle w:val="Lienhypertexte"/>
            <w:rFonts w:ascii="Arial" w:hAnsi="Arial" w:cs="Arial"/>
            <w:sz w:val="20"/>
          </w:rPr>
          <w:t>https://www.coe.int/fr/web/special-representative-secretary-general-migration-refugees/activity-report</w:t>
        </w:r>
      </w:hyperlink>
      <w:r w:rsidRPr="00CA4459">
        <w:rPr>
          <w:rFonts w:ascii="Arial" w:hAnsi="Arial" w:cs="Arial"/>
          <w:sz w:val="20"/>
        </w:rPr>
        <w:t xml:space="preserve"> </w:t>
      </w:r>
    </w:p>
    <w:p w:rsidR="00CA4459" w:rsidRDefault="00A039EC" w:rsidP="001077BB">
      <w:pPr>
        <w:jc w:val="both"/>
        <w:rPr>
          <w:rFonts w:ascii="Arial" w:hAnsi="Arial" w:cs="Arial"/>
          <w:b/>
        </w:rPr>
      </w:pPr>
      <w:r>
        <w:rPr>
          <w:rFonts w:ascii="Arial" w:hAnsi="Arial" w:cs="Arial"/>
          <w:b/>
        </w:rPr>
        <w:t>La P</w:t>
      </w:r>
      <w:r w:rsidR="00CA4459" w:rsidRPr="00A039EC">
        <w:rPr>
          <w:rFonts w:ascii="Arial" w:hAnsi="Arial" w:cs="Arial"/>
          <w:b/>
        </w:rPr>
        <w:t>résidence française du Comité des Ministres</w:t>
      </w:r>
    </w:p>
    <w:p w:rsidR="00A039EC" w:rsidRDefault="00A039EC" w:rsidP="001077BB">
      <w:pPr>
        <w:jc w:val="both"/>
        <w:rPr>
          <w:rFonts w:ascii="Arial" w:hAnsi="Arial" w:cs="Arial"/>
          <w:sz w:val="20"/>
        </w:rPr>
      </w:pPr>
      <w:r>
        <w:rPr>
          <w:rFonts w:ascii="Arial" w:hAnsi="Arial" w:cs="Arial"/>
          <w:sz w:val="20"/>
        </w:rPr>
        <w:lastRenderedPageBreak/>
        <w:t xml:space="preserve">La France prend du 17 mai au 27 novembre 2019 la présidence du Comité des ministres du Conseil de l’Europe. </w:t>
      </w:r>
      <w:hyperlink r:id="rId17" w:history="1">
        <w:r w:rsidRPr="00416933">
          <w:rPr>
            <w:rStyle w:val="Lienhypertexte"/>
            <w:rFonts w:ascii="Arial" w:hAnsi="Arial" w:cs="Arial"/>
            <w:sz w:val="20"/>
          </w:rPr>
          <w:t>Le programme de la France</w:t>
        </w:r>
      </w:hyperlink>
      <w:r>
        <w:rPr>
          <w:rFonts w:ascii="Arial" w:hAnsi="Arial" w:cs="Arial"/>
          <w:sz w:val="20"/>
        </w:rPr>
        <w:t xml:space="preserve"> se compose de trois priorités :</w:t>
      </w:r>
    </w:p>
    <w:p w:rsidR="00A039EC" w:rsidRPr="00A039EC" w:rsidRDefault="00A039EC" w:rsidP="00A039EC">
      <w:pPr>
        <w:pStyle w:val="Paragraphedeliste"/>
        <w:numPr>
          <w:ilvl w:val="0"/>
          <w:numId w:val="4"/>
        </w:numPr>
        <w:jc w:val="both"/>
        <w:rPr>
          <w:rFonts w:ascii="Arial" w:hAnsi="Arial" w:cs="Arial"/>
          <w:b/>
          <w:sz w:val="20"/>
        </w:rPr>
      </w:pPr>
      <w:r w:rsidRPr="00A039EC">
        <w:rPr>
          <w:rFonts w:ascii="Arial" w:hAnsi="Arial" w:cs="Arial"/>
          <w:b/>
          <w:sz w:val="20"/>
        </w:rPr>
        <w:t>Préserver et renforcer le système européen de protection des droits de l’Homme</w:t>
      </w:r>
    </w:p>
    <w:p w:rsidR="00A039EC" w:rsidRDefault="00A039EC" w:rsidP="00A039EC">
      <w:pPr>
        <w:pStyle w:val="Paragraphedeliste"/>
        <w:numPr>
          <w:ilvl w:val="1"/>
          <w:numId w:val="3"/>
        </w:numPr>
        <w:jc w:val="both"/>
        <w:rPr>
          <w:rFonts w:ascii="Arial" w:hAnsi="Arial" w:cs="Arial"/>
          <w:sz w:val="20"/>
        </w:rPr>
      </w:pPr>
      <w:r>
        <w:rPr>
          <w:rFonts w:ascii="Arial" w:hAnsi="Arial" w:cs="Arial"/>
          <w:sz w:val="20"/>
        </w:rPr>
        <w:t>Promotion et renforcement du système de la Convention européenne des droits de l’Homme</w:t>
      </w:r>
    </w:p>
    <w:p w:rsidR="00A039EC" w:rsidRDefault="00A039EC" w:rsidP="00A039EC">
      <w:pPr>
        <w:pStyle w:val="Paragraphedeliste"/>
        <w:numPr>
          <w:ilvl w:val="1"/>
          <w:numId w:val="3"/>
        </w:numPr>
        <w:jc w:val="both"/>
        <w:rPr>
          <w:rFonts w:ascii="Arial" w:hAnsi="Arial" w:cs="Arial"/>
          <w:sz w:val="20"/>
        </w:rPr>
      </w:pPr>
      <w:r>
        <w:rPr>
          <w:rFonts w:ascii="Arial" w:hAnsi="Arial" w:cs="Arial"/>
          <w:sz w:val="20"/>
        </w:rPr>
        <w:t xml:space="preserve">Renforcement du dialogue des juges, entre les juridictions nationales, et avec la Cour </w:t>
      </w:r>
    </w:p>
    <w:p w:rsidR="002B4C8B" w:rsidRPr="002B4C8B" w:rsidRDefault="002B4C8B" w:rsidP="002B4C8B">
      <w:pPr>
        <w:pStyle w:val="Paragraphedeliste"/>
        <w:numPr>
          <w:ilvl w:val="2"/>
          <w:numId w:val="3"/>
        </w:numPr>
        <w:jc w:val="both"/>
        <w:rPr>
          <w:rFonts w:ascii="Arial" w:hAnsi="Arial" w:cs="Arial"/>
          <w:i/>
          <w:sz w:val="20"/>
        </w:rPr>
      </w:pPr>
      <w:r w:rsidRPr="002B4C8B">
        <w:rPr>
          <w:rFonts w:ascii="Arial" w:hAnsi="Arial" w:cs="Arial"/>
          <w:i/>
          <w:sz w:val="20"/>
        </w:rPr>
        <w:t>Conférence des chefs de cours suprêmes des Etats membres du Conseil de l’Europe</w:t>
      </w:r>
    </w:p>
    <w:p w:rsidR="00A039EC" w:rsidRDefault="00A039EC" w:rsidP="00A039EC">
      <w:pPr>
        <w:pStyle w:val="Paragraphedeliste"/>
        <w:numPr>
          <w:ilvl w:val="1"/>
          <w:numId w:val="3"/>
        </w:numPr>
        <w:jc w:val="both"/>
        <w:rPr>
          <w:rFonts w:ascii="Arial" w:hAnsi="Arial" w:cs="Arial"/>
          <w:sz w:val="20"/>
        </w:rPr>
      </w:pPr>
      <w:r>
        <w:rPr>
          <w:rFonts w:ascii="Arial" w:hAnsi="Arial" w:cs="Arial"/>
          <w:sz w:val="20"/>
        </w:rPr>
        <w:t>Meilleure mise en œuvre de la Convention par chaque Etat membre</w:t>
      </w:r>
    </w:p>
    <w:p w:rsidR="00A039EC" w:rsidRPr="002B4C8B" w:rsidRDefault="00A039EC" w:rsidP="007B314C">
      <w:pPr>
        <w:pStyle w:val="Paragraphedeliste"/>
        <w:numPr>
          <w:ilvl w:val="1"/>
          <w:numId w:val="3"/>
        </w:numPr>
        <w:jc w:val="both"/>
        <w:rPr>
          <w:rFonts w:ascii="Arial" w:hAnsi="Arial" w:cs="Arial"/>
          <w:sz w:val="20"/>
        </w:rPr>
      </w:pPr>
      <w:r w:rsidRPr="002B4C8B">
        <w:rPr>
          <w:rFonts w:ascii="Arial" w:hAnsi="Arial" w:cs="Arial"/>
          <w:sz w:val="20"/>
        </w:rPr>
        <w:t>Discuter des moyens pour renforcer et défendre les droits des européens, notamment des plus vulnérables que sont les enfants</w:t>
      </w:r>
      <w:r w:rsidR="002B4C8B" w:rsidRPr="002B4C8B">
        <w:rPr>
          <w:rFonts w:ascii="Arial" w:hAnsi="Arial" w:cs="Arial"/>
          <w:sz w:val="20"/>
        </w:rPr>
        <w:t xml:space="preserve"> </w:t>
      </w:r>
      <w:r w:rsidR="002B4C8B">
        <w:rPr>
          <w:rFonts w:ascii="Arial" w:hAnsi="Arial" w:cs="Arial"/>
          <w:sz w:val="20"/>
        </w:rPr>
        <w:t>(</w:t>
      </w:r>
      <w:r w:rsidRPr="002B4C8B">
        <w:rPr>
          <w:rFonts w:ascii="Arial" w:hAnsi="Arial" w:cs="Arial"/>
          <w:sz w:val="20"/>
        </w:rPr>
        <w:t>Célébration du 30</w:t>
      </w:r>
      <w:r w:rsidRPr="002B4C8B">
        <w:rPr>
          <w:rFonts w:ascii="Arial" w:hAnsi="Arial" w:cs="Arial"/>
          <w:sz w:val="20"/>
          <w:vertAlign w:val="superscript"/>
        </w:rPr>
        <w:t>ème</w:t>
      </w:r>
      <w:r w:rsidRPr="002B4C8B">
        <w:rPr>
          <w:rFonts w:ascii="Arial" w:hAnsi="Arial" w:cs="Arial"/>
          <w:sz w:val="20"/>
        </w:rPr>
        <w:t xml:space="preserve"> anniversaire de la Convention internationale des droits de l’enfant</w:t>
      </w:r>
      <w:r w:rsidR="002B4C8B">
        <w:rPr>
          <w:rFonts w:ascii="Arial" w:hAnsi="Arial" w:cs="Arial"/>
          <w:sz w:val="20"/>
        </w:rPr>
        <w:t>)</w:t>
      </w:r>
    </w:p>
    <w:p w:rsidR="00A039EC" w:rsidRDefault="00A039EC" w:rsidP="00A039EC">
      <w:pPr>
        <w:pStyle w:val="Paragraphedeliste"/>
        <w:numPr>
          <w:ilvl w:val="1"/>
          <w:numId w:val="3"/>
        </w:numPr>
        <w:jc w:val="both"/>
        <w:rPr>
          <w:rFonts w:ascii="Arial" w:hAnsi="Arial" w:cs="Arial"/>
          <w:sz w:val="20"/>
        </w:rPr>
      </w:pPr>
      <w:r>
        <w:rPr>
          <w:rFonts w:ascii="Arial" w:hAnsi="Arial" w:cs="Arial"/>
          <w:sz w:val="20"/>
        </w:rPr>
        <w:t>Mettre l’accent sur les droits sociaux, par un renforcement de l’articulation avec le droit de l’Union européenne</w:t>
      </w:r>
    </w:p>
    <w:p w:rsidR="002B4C8B" w:rsidRDefault="002B4C8B" w:rsidP="002B4C8B">
      <w:pPr>
        <w:pStyle w:val="Paragraphedeliste"/>
        <w:numPr>
          <w:ilvl w:val="2"/>
          <w:numId w:val="3"/>
        </w:numPr>
        <w:jc w:val="both"/>
        <w:rPr>
          <w:rFonts w:ascii="Arial" w:hAnsi="Arial" w:cs="Arial"/>
          <w:i/>
          <w:sz w:val="20"/>
        </w:rPr>
      </w:pPr>
      <w:r w:rsidRPr="002B4C8B">
        <w:rPr>
          <w:rFonts w:ascii="Arial" w:hAnsi="Arial" w:cs="Arial"/>
          <w:i/>
          <w:sz w:val="20"/>
        </w:rPr>
        <w:t>Séminaire sur la protection des droits sociaux</w:t>
      </w:r>
    </w:p>
    <w:p w:rsidR="002B4C8B" w:rsidRPr="002B4C8B" w:rsidRDefault="002B4C8B" w:rsidP="002B4C8B">
      <w:pPr>
        <w:pStyle w:val="Paragraphedeliste"/>
        <w:numPr>
          <w:ilvl w:val="1"/>
          <w:numId w:val="3"/>
        </w:numPr>
        <w:jc w:val="both"/>
        <w:rPr>
          <w:rFonts w:ascii="Arial" w:hAnsi="Arial" w:cs="Arial"/>
          <w:i/>
          <w:sz w:val="20"/>
        </w:rPr>
      </w:pPr>
      <w:r>
        <w:rPr>
          <w:rFonts w:ascii="Arial" w:hAnsi="Arial" w:cs="Arial"/>
          <w:sz w:val="20"/>
        </w:rPr>
        <w:t>Renforcer la lutte contre la peine de mort</w:t>
      </w:r>
    </w:p>
    <w:p w:rsidR="002B4C8B" w:rsidRPr="002B4C8B" w:rsidRDefault="002B4C8B" w:rsidP="002B4C8B">
      <w:pPr>
        <w:pStyle w:val="Paragraphedeliste"/>
        <w:numPr>
          <w:ilvl w:val="2"/>
          <w:numId w:val="3"/>
        </w:numPr>
        <w:jc w:val="both"/>
        <w:rPr>
          <w:rFonts w:ascii="Arial" w:hAnsi="Arial" w:cs="Arial"/>
          <w:i/>
          <w:sz w:val="20"/>
        </w:rPr>
      </w:pPr>
      <w:r>
        <w:rPr>
          <w:rFonts w:ascii="Arial" w:hAnsi="Arial" w:cs="Arial"/>
          <w:i/>
          <w:sz w:val="20"/>
        </w:rPr>
        <w:t>Colloque sur la peine de mort à Strasbourg</w:t>
      </w:r>
    </w:p>
    <w:p w:rsidR="00A039EC" w:rsidRPr="00A039EC" w:rsidRDefault="00A039EC" w:rsidP="00A039EC">
      <w:pPr>
        <w:pStyle w:val="Paragraphedeliste"/>
        <w:numPr>
          <w:ilvl w:val="0"/>
          <w:numId w:val="4"/>
        </w:numPr>
        <w:jc w:val="both"/>
        <w:rPr>
          <w:rFonts w:ascii="Arial" w:hAnsi="Arial" w:cs="Arial"/>
          <w:b/>
          <w:sz w:val="20"/>
        </w:rPr>
      </w:pPr>
      <w:r w:rsidRPr="00A039EC">
        <w:rPr>
          <w:rFonts w:ascii="Arial" w:hAnsi="Arial" w:cs="Arial"/>
          <w:b/>
          <w:sz w:val="20"/>
        </w:rPr>
        <w:t>Œuvrer à une Europe qui rapproche et qui unit, et promouvoir l’égalité et le vivre ensemble</w:t>
      </w:r>
    </w:p>
    <w:p w:rsidR="00A039EC" w:rsidRDefault="00A039EC" w:rsidP="00A039EC">
      <w:pPr>
        <w:pStyle w:val="Paragraphedeliste"/>
        <w:numPr>
          <w:ilvl w:val="1"/>
          <w:numId w:val="3"/>
        </w:numPr>
        <w:jc w:val="both"/>
        <w:rPr>
          <w:rFonts w:ascii="Arial" w:hAnsi="Arial" w:cs="Arial"/>
          <w:sz w:val="20"/>
        </w:rPr>
      </w:pPr>
      <w:r>
        <w:rPr>
          <w:rFonts w:ascii="Arial" w:hAnsi="Arial" w:cs="Arial"/>
          <w:sz w:val="20"/>
        </w:rPr>
        <w:t>Priorité à la lutte contre les violences faites aux femmes</w:t>
      </w:r>
    </w:p>
    <w:p w:rsidR="002B4C8B" w:rsidRPr="002B4C8B" w:rsidRDefault="002B4C8B" w:rsidP="002B4C8B">
      <w:pPr>
        <w:pStyle w:val="Paragraphedeliste"/>
        <w:numPr>
          <w:ilvl w:val="2"/>
          <w:numId w:val="3"/>
        </w:numPr>
        <w:jc w:val="both"/>
        <w:rPr>
          <w:rFonts w:ascii="Arial" w:hAnsi="Arial" w:cs="Arial"/>
          <w:sz w:val="20"/>
        </w:rPr>
      </w:pPr>
      <w:r>
        <w:rPr>
          <w:rFonts w:ascii="Arial" w:hAnsi="Arial" w:cs="Arial"/>
          <w:i/>
          <w:sz w:val="20"/>
        </w:rPr>
        <w:t>Conférence ‘les droits des femmes à la croisée des chemins »</w:t>
      </w:r>
    </w:p>
    <w:p w:rsidR="002B4C8B" w:rsidRDefault="002B4C8B" w:rsidP="002B4C8B">
      <w:pPr>
        <w:pStyle w:val="Paragraphedeliste"/>
        <w:numPr>
          <w:ilvl w:val="2"/>
          <w:numId w:val="3"/>
        </w:numPr>
        <w:jc w:val="both"/>
        <w:rPr>
          <w:rFonts w:ascii="Arial" w:hAnsi="Arial" w:cs="Arial"/>
          <w:sz w:val="20"/>
        </w:rPr>
      </w:pPr>
      <w:r>
        <w:rPr>
          <w:rFonts w:ascii="Arial" w:hAnsi="Arial" w:cs="Arial"/>
          <w:i/>
          <w:sz w:val="20"/>
        </w:rPr>
        <w:t>Conférence sur le rôle de la police dans la lutte contre la violence faite aux femmes</w:t>
      </w:r>
    </w:p>
    <w:p w:rsidR="00A039EC" w:rsidRDefault="00A039EC" w:rsidP="00A039EC">
      <w:pPr>
        <w:pStyle w:val="Paragraphedeliste"/>
        <w:numPr>
          <w:ilvl w:val="1"/>
          <w:numId w:val="3"/>
        </w:numPr>
        <w:jc w:val="both"/>
        <w:rPr>
          <w:rFonts w:ascii="Arial" w:hAnsi="Arial" w:cs="Arial"/>
          <w:sz w:val="20"/>
        </w:rPr>
      </w:pPr>
      <w:r>
        <w:rPr>
          <w:rFonts w:ascii="Arial" w:hAnsi="Arial" w:cs="Arial"/>
          <w:sz w:val="20"/>
        </w:rPr>
        <w:t>Adhésion des Etats membres et au-delà à la Convention d’Istanbul</w:t>
      </w:r>
    </w:p>
    <w:p w:rsidR="00A039EC" w:rsidRDefault="00A039EC" w:rsidP="00A039EC">
      <w:pPr>
        <w:pStyle w:val="Paragraphedeliste"/>
        <w:numPr>
          <w:ilvl w:val="1"/>
          <w:numId w:val="3"/>
        </w:numPr>
        <w:jc w:val="both"/>
        <w:rPr>
          <w:rFonts w:ascii="Arial" w:hAnsi="Arial" w:cs="Arial"/>
          <w:sz w:val="20"/>
        </w:rPr>
      </w:pPr>
      <w:r>
        <w:rPr>
          <w:rFonts w:ascii="Arial" w:hAnsi="Arial" w:cs="Arial"/>
          <w:sz w:val="20"/>
        </w:rPr>
        <w:t xml:space="preserve">Lutte contre le racisme, l’antisémitisme, l’intolérance par </w:t>
      </w:r>
    </w:p>
    <w:p w:rsidR="002B4C8B" w:rsidRPr="002B4C8B" w:rsidRDefault="002B4C8B" w:rsidP="002B4C8B">
      <w:pPr>
        <w:pStyle w:val="Paragraphedeliste"/>
        <w:numPr>
          <w:ilvl w:val="2"/>
          <w:numId w:val="3"/>
        </w:numPr>
        <w:jc w:val="both"/>
        <w:rPr>
          <w:rFonts w:ascii="Arial" w:hAnsi="Arial" w:cs="Arial"/>
          <w:sz w:val="20"/>
        </w:rPr>
      </w:pPr>
      <w:r>
        <w:rPr>
          <w:rFonts w:ascii="Arial" w:hAnsi="Arial" w:cs="Arial"/>
          <w:i/>
          <w:sz w:val="20"/>
        </w:rPr>
        <w:t>Conférence sur la lutte contre le racisme et les discriminations et célébration du 25</w:t>
      </w:r>
      <w:r w:rsidRPr="002B4C8B">
        <w:rPr>
          <w:rFonts w:ascii="Arial" w:hAnsi="Arial" w:cs="Arial"/>
          <w:i/>
          <w:sz w:val="20"/>
          <w:vertAlign w:val="superscript"/>
        </w:rPr>
        <w:t>ème</w:t>
      </w:r>
      <w:r>
        <w:rPr>
          <w:rFonts w:ascii="Arial" w:hAnsi="Arial" w:cs="Arial"/>
          <w:i/>
          <w:sz w:val="20"/>
        </w:rPr>
        <w:t xml:space="preserve"> anniversaire de l’ECRI</w:t>
      </w:r>
    </w:p>
    <w:p w:rsidR="002B4C8B" w:rsidRPr="002B4C8B" w:rsidRDefault="002B4C8B" w:rsidP="002B4C8B">
      <w:pPr>
        <w:pStyle w:val="Paragraphedeliste"/>
        <w:numPr>
          <w:ilvl w:val="2"/>
          <w:numId w:val="3"/>
        </w:numPr>
        <w:jc w:val="both"/>
        <w:rPr>
          <w:rFonts w:ascii="Arial" w:hAnsi="Arial" w:cs="Arial"/>
          <w:sz w:val="20"/>
        </w:rPr>
      </w:pPr>
      <w:r>
        <w:rPr>
          <w:rFonts w:ascii="Arial" w:hAnsi="Arial" w:cs="Arial"/>
          <w:i/>
          <w:sz w:val="20"/>
        </w:rPr>
        <w:t>Séminaire sur le discours de haine et les violences homophobes</w:t>
      </w:r>
    </w:p>
    <w:p w:rsidR="002B4C8B" w:rsidRDefault="002B4C8B" w:rsidP="002B4C8B">
      <w:pPr>
        <w:pStyle w:val="Paragraphedeliste"/>
        <w:numPr>
          <w:ilvl w:val="2"/>
          <w:numId w:val="3"/>
        </w:numPr>
        <w:jc w:val="both"/>
        <w:rPr>
          <w:rFonts w:ascii="Arial" w:hAnsi="Arial" w:cs="Arial"/>
          <w:sz w:val="20"/>
        </w:rPr>
      </w:pPr>
      <w:r>
        <w:rPr>
          <w:rFonts w:ascii="Arial" w:hAnsi="Arial" w:cs="Arial"/>
          <w:i/>
          <w:sz w:val="20"/>
        </w:rPr>
        <w:t xml:space="preserve">Réunion du Comité ad hoc d’experts sur les questions relatives aux </w:t>
      </w:r>
      <w:proofErr w:type="spellStart"/>
      <w:r>
        <w:rPr>
          <w:rFonts w:ascii="Arial" w:hAnsi="Arial" w:cs="Arial"/>
          <w:i/>
          <w:sz w:val="20"/>
        </w:rPr>
        <w:t>roms</w:t>
      </w:r>
      <w:proofErr w:type="spellEnd"/>
      <w:r>
        <w:rPr>
          <w:rFonts w:ascii="Arial" w:hAnsi="Arial" w:cs="Arial"/>
          <w:i/>
          <w:sz w:val="20"/>
        </w:rPr>
        <w:t xml:space="preserve"> et gens du voyage (CAHROM)</w:t>
      </w:r>
      <w:r w:rsidRPr="002B4C8B">
        <w:rPr>
          <w:rFonts w:ascii="Arial" w:hAnsi="Arial" w:cs="Arial"/>
          <w:sz w:val="20"/>
        </w:rPr>
        <w:t xml:space="preserve"> </w:t>
      </w:r>
    </w:p>
    <w:p w:rsidR="002B4C8B" w:rsidRDefault="002B4C8B" w:rsidP="002B4C8B">
      <w:pPr>
        <w:pStyle w:val="Paragraphedeliste"/>
        <w:numPr>
          <w:ilvl w:val="1"/>
          <w:numId w:val="3"/>
        </w:numPr>
        <w:jc w:val="both"/>
        <w:rPr>
          <w:rFonts w:ascii="Arial" w:hAnsi="Arial" w:cs="Arial"/>
          <w:sz w:val="20"/>
        </w:rPr>
      </w:pPr>
      <w:r>
        <w:rPr>
          <w:rFonts w:ascii="Arial" w:hAnsi="Arial" w:cs="Arial"/>
          <w:sz w:val="20"/>
        </w:rPr>
        <w:t>L</w:t>
      </w:r>
      <w:r w:rsidRPr="002B4C8B">
        <w:rPr>
          <w:rFonts w:ascii="Arial" w:hAnsi="Arial" w:cs="Arial"/>
          <w:sz w:val="20"/>
        </w:rPr>
        <w:t>ancement d’une réflexion sur la création d’un observatoire de l’histoire de l’Europe</w:t>
      </w:r>
    </w:p>
    <w:p w:rsidR="002B4C8B" w:rsidRPr="002B4C8B" w:rsidRDefault="002B4C8B" w:rsidP="002B4C8B">
      <w:pPr>
        <w:pStyle w:val="Paragraphedeliste"/>
        <w:numPr>
          <w:ilvl w:val="2"/>
          <w:numId w:val="3"/>
        </w:numPr>
        <w:jc w:val="both"/>
        <w:rPr>
          <w:rFonts w:ascii="Arial" w:hAnsi="Arial" w:cs="Arial"/>
          <w:sz w:val="20"/>
        </w:rPr>
      </w:pPr>
      <w:r>
        <w:rPr>
          <w:rFonts w:ascii="Arial" w:hAnsi="Arial" w:cs="Arial"/>
          <w:i/>
          <w:sz w:val="20"/>
        </w:rPr>
        <w:t>Conférence sur l’enseignement de l’histoire</w:t>
      </w:r>
    </w:p>
    <w:p w:rsidR="002B4C8B" w:rsidRPr="002B4C8B" w:rsidRDefault="002B4C8B" w:rsidP="002B4C8B">
      <w:pPr>
        <w:pStyle w:val="Paragraphedeliste"/>
        <w:numPr>
          <w:ilvl w:val="2"/>
          <w:numId w:val="3"/>
        </w:numPr>
        <w:jc w:val="both"/>
        <w:rPr>
          <w:rFonts w:ascii="Arial" w:hAnsi="Arial" w:cs="Arial"/>
          <w:sz w:val="20"/>
        </w:rPr>
      </w:pPr>
      <w:r>
        <w:rPr>
          <w:rFonts w:ascii="Arial" w:hAnsi="Arial" w:cs="Arial"/>
          <w:i/>
          <w:sz w:val="20"/>
        </w:rPr>
        <w:t>Réunion des ministres de l’éducation</w:t>
      </w:r>
    </w:p>
    <w:p w:rsidR="002B4C8B" w:rsidRDefault="002B4C8B" w:rsidP="002B4C8B">
      <w:pPr>
        <w:pStyle w:val="Paragraphedeliste"/>
        <w:numPr>
          <w:ilvl w:val="1"/>
          <w:numId w:val="3"/>
        </w:numPr>
        <w:jc w:val="both"/>
        <w:rPr>
          <w:rFonts w:ascii="Arial" w:hAnsi="Arial" w:cs="Arial"/>
          <w:sz w:val="20"/>
        </w:rPr>
      </w:pPr>
      <w:r>
        <w:rPr>
          <w:rFonts w:ascii="Arial" w:hAnsi="Arial" w:cs="Arial"/>
          <w:sz w:val="20"/>
        </w:rPr>
        <w:t>Promouvoir une culture européenne partagée, par le patrimoine et le cinéma</w:t>
      </w:r>
    </w:p>
    <w:p w:rsidR="002B4C8B" w:rsidRPr="002B4C8B" w:rsidRDefault="002B4C8B" w:rsidP="002B4C8B">
      <w:pPr>
        <w:pStyle w:val="Paragraphedeliste"/>
        <w:numPr>
          <w:ilvl w:val="2"/>
          <w:numId w:val="3"/>
        </w:numPr>
        <w:jc w:val="both"/>
        <w:rPr>
          <w:rFonts w:ascii="Arial" w:hAnsi="Arial" w:cs="Arial"/>
          <w:sz w:val="20"/>
        </w:rPr>
      </w:pPr>
      <w:r>
        <w:rPr>
          <w:rFonts w:ascii="Arial" w:hAnsi="Arial" w:cs="Arial"/>
          <w:i/>
          <w:sz w:val="20"/>
        </w:rPr>
        <w:t>Célébration du 30</w:t>
      </w:r>
      <w:r w:rsidRPr="002B4C8B">
        <w:rPr>
          <w:rFonts w:ascii="Arial" w:hAnsi="Arial" w:cs="Arial"/>
          <w:i/>
          <w:sz w:val="20"/>
          <w:vertAlign w:val="superscript"/>
        </w:rPr>
        <w:t>ème</w:t>
      </w:r>
      <w:r>
        <w:rPr>
          <w:rFonts w:ascii="Arial" w:hAnsi="Arial" w:cs="Arial"/>
          <w:i/>
          <w:sz w:val="20"/>
        </w:rPr>
        <w:t xml:space="preserve"> anniversaire d’</w:t>
      </w:r>
      <w:proofErr w:type="spellStart"/>
      <w:r>
        <w:rPr>
          <w:rFonts w:ascii="Arial" w:hAnsi="Arial" w:cs="Arial"/>
          <w:i/>
          <w:sz w:val="20"/>
        </w:rPr>
        <w:t>Eurimages</w:t>
      </w:r>
      <w:proofErr w:type="spellEnd"/>
    </w:p>
    <w:p w:rsidR="002B4C8B" w:rsidRDefault="002B4C8B" w:rsidP="002B4C8B">
      <w:pPr>
        <w:pStyle w:val="Paragraphedeliste"/>
        <w:numPr>
          <w:ilvl w:val="1"/>
          <w:numId w:val="3"/>
        </w:numPr>
        <w:jc w:val="both"/>
        <w:rPr>
          <w:rFonts w:ascii="Arial" w:hAnsi="Arial" w:cs="Arial"/>
          <w:sz w:val="20"/>
        </w:rPr>
      </w:pPr>
      <w:r>
        <w:rPr>
          <w:rFonts w:ascii="Arial" w:hAnsi="Arial" w:cs="Arial"/>
          <w:sz w:val="20"/>
        </w:rPr>
        <w:t>Veille à la qualité de la santé des citoyens et notamment la qualité du médicament en Europe</w:t>
      </w:r>
    </w:p>
    <w:p w:rsidR="002B4C8B" w:rsidRPr="002B4C8B" w:rsidRDefault="002B4C8B" w:rsidP="002B4C8B">
      <w:pPr>
        <w:pStyle w:val="Paragraphedeliste"/>
        <w:numPr>
          <w:ilvl w:val="2"/>
          <w:numId w:val="3"/>
        </w:numPr>
        <w:jc w:val="both"/>
        <w:rPr>
          <w:rFonts w:ascii="Arial" w:hAnsi="Arial" w:cs="Arial"/>
          <w:sz w:val="20"/>
        </w:rPr>
      </w:pPr>
      <w:r>
        <w:rPr>
          <w:rFonts w:ascii="Arial" w:hAnsi="Arial" w:cs="Arial"/>
          <w:i/>
          <w:sz w:val="20"/>
        </w:rPr>
        <w:t>Conférence sur la 100</w:t>
      </w:r>
      <w:r w:rsidRPr="002B4C8B">
        <w:rPr>
          <w:rFonts w:ascii="Arial" w:hAnsi="Arial" w:cs="Arial"/>
          <w:i/>
          <w:sz w:val="20"/>
          <w:vertAlign w:val="superscript"/>
        </w:rPr>
        <w:t>ème</w:t>
      </w:r>
      <w:r>
        <w:rPr>
          <w:rFonts w:ascii="Arial" w:hAnsi="Arial" w:cs="Arial"/>
          <w:i/>
          <w:sz w:val="20"/>
        </w:rPr>
        <w:t xml:space="preserve"> édition de la pharmacopée</w:t>
      </w:r>
    </w:p>
    <w:p w:rsidR="00A039EC" w:rsidRPr="00A039EC" w:rsidRDefault="00A039EC" w:rsidP="00A039EC">
      <w:pPr>
        <w:pStyle w:val="Paragraphedeliste"/>
        <w:numPr>
          <w:ilvl w:val="0"/>
          <w:numId w:val="4"/>
        </w:numPr>
        <w:jc w:val="both"/>
        <w:rPr>
          <w:rFonts w:ascii="Arial" w:hAnsi="Arial" w:cs="Arial"/>
          <w:b/>
          <w:sz w:val="20"/>
        </w:rPr>
      </w:pPr>
      <w:r w:rsidRPr="00A039EC">
        <w:rPr>
          <w:rFonts w:ascii="Arial" w:hAnsi="Arial" w:cs="Arial"/>
          <w:b/>
          <w:sz w:val="20"/>
        </w:rPr>
        <w:t>Adapter le Conseil de l’Europe à son époque en apportant des réponses aux nouveaux défis posés aux droits de l’Homme et à l’Etat de droit</w:t>
      </w:r>
    </w:p>
    <w:p w:rsidR="00A039EC" w:rsidRDefault="00A039EC" w:rsidP="00A039EC">
      <w:pPr>
        <w:pStyle w:val="Paragraphedeliste"/>
        <w:numPr>
          <w:ilvl w:val="1"/>
          <w:numId w:val="3"/>
        </w:numPr>
        <w:jc w:val="both"/>
        <w:rPr>
          <w:rFonts w:ascii="Arial" w:hAnsi="Arial" w:cs="Arial"/>
          <w:sz w:val="20"/>
        </w:rPr>
      </w:pPr>
      <w:r>
        <w:rPr>
          <w:rFonts w:ascii="Arial" w:hAnsi="Arial" w:cs="Arial"/>
          <w:sz w:val="20"/>
        </w:rPr>
        <w:t>Prendre en compte les enjeux numériques et l’intelligence artificielle, en termes d’opportunités et de défis</w:t>
      </w:r>
    </w:p>
    <w:p w:rsidR="002B4C8B" w:rsidRPr="002B4C8B" w:rsidRDefault="002B4C8B" w:rsidP="002B4C8B">
      <w:pPr>
        <w:pStyle w:val="Paragraphedeliste"/>
        <w:numPr>
          <w:ilvl w:val="2"/>
          <w:numId w:val="3"/>
        </w:numPr>
        <w:jc w:val="both"/>
        <w:rPr>
          <w:rFonts w:ascii="Arial" w:hAnsi="Arial" w:cs="Arial"/>
          <w:sz w:val="20"/>
        </w:rPr>
      </w:pPr>
      <w:r>
        <w:rPr>
          <w:rFonts w:ascii="Arial" w:hAnsi="Arial" w:cs="Arial"/>
          <w:i/>
          <w:sz w:val="20"/>
        </w:rPr>
        <w:t>Conférence des ministres de la Justice</w:t>
      </w:r>
    </w:p>
    <w:p w:rsidR="002B4C8B" w:rsidRDefault="002B4C8B" w:rsidP="002B4C8B">
      <w:pPr>
        <w:pStyle w:val="Paragraphedeliste"/>
        <w:numPr>
          <w:ilvl w:val="2"/>
          <w:numId w:val="3"/>
        </w:numPr>
        <w:jc w:val="both"/>
        <w:rPr>
          <w:rFonts w:ascii="Arial" w:hAnsi="Arial" w:cs="Arial"/>
          <w:sz w:val="20"/>
        </w:rPr>
      </w:pPr>
      <w:r>
        <w:rPr>
          <w:rFonts w:ascii="Arial" w:hAnsi="Arial" w:cs="Arial"/>
          <w:i/>
          <w:sz w:val="20"/>
        </w:rPr>
        <w:t>Edition 2019 du Forum mondial de la démocratie</w:t>
      </w:r>
    </w:p>
    <w:p w:rsidR="00A039EC" w:rsidRDefault="002B4C8B" w:rsidP="00A039EC">
      <w:pPr>
        <w:pStyle w:val="Paragraphedeliste"/>
        <w:numPr>
          <w:ilvl w:val="1"/>
          <w:numId w:val="3"/>
        </w:numPr>
        <w:jc w:val="both"/>
        <w:rPr>
          <w:rFonts w:ascii="Arial" w:hAnsi="Arial" w:cs="Arial"/>
          <w:sz w:val="20"/>
        </w:rPr>
      </w:pPr>
      <w:r>
        <w:rPr>
          <w:rFonts w:ascii="Arial" w:hAnsi="Arial" w:cs="Arial"/>
          <w:sz w:val="20"/>
        </w:rPr>
        <w:t>Assurer la protection des données des utilisateurs et lutter contre la cybercriminalité</w:t>
      </w:r>
    </w:p>
    <w:p w:rsidR="002B4C8B" w:rsidRPr="002B4C8B" w:rsidRDefault="002B4C8B" w:rsidP="002B4C8B">
      <w:pPr>
        <w:pStyle w:val="Paragraphedeliste"/>
        <w:numPr>
          <w:ilvl w:val="2"/>
          <w:numId w:val="3"/>
        </w:numPr>
        <w:jc w:val="both"/>
        <w:rPr>
          <w:rFonts w:ascii="Arial" w:hAnsi="Arial" w:cs="Arial"/>
          <w:sz w:val="20"/>
        </w:rPr>
      </w:pPr>
      <w:r>
        <w:rPr>
          <w:rFonts w:ascii="Arial" w:hAnsi="Arial" w:cs="Arial"/>
          <w:i/>
          <w:sz w:val="20"/>
        </w:rPr>
        <w:t>Conférence sur la mondialisation de la Convention 108</w:t>
      </w:r>
    </w:p>
    <w:p w:rsidR="002B4C8B" w:rsidRDefault="002B4C8B" w:rsidP="002B4C8B">
      <w:pPr>
        <w:pStyle w:val="Paragraphedeliste"/>
        <w:numPr>
          <w:ilvl w:val="2"/>
          <w:numId w:val="3"/>
        </w:numPr>
        <w:jc w:val="both"/>
        <w:rPr>
          <w:rFonts w:ascii="Arial" w:hAnsi="Arial" w:cs="Arial"/>
          <w:sz w:val="20"/>
        </w:rPr>
      </w:pPr>
      <w:r>
        <w:rPr>
          <w:rFonts w:ascii="Arial" w:hAnsi="Arial" w:cs="Arial"/>
          <w:i/>
          <w:sz w:val="20"/>
        </w:rPr>
        <w:t xml:space="preserve">Conférence </w:t>
      </w:r>
      <w:proofErr w:type="spellStart"/>
      <w:r>
        <w:rPr>
          <w:rFonts w:ascii="Arial" w:hAnsi="Arial" w:cs="Arial"/>
          <w:i/>
          <w:sz w:val="20"/>
        </w:rPr>
        <w:t>Octopus</w:t>
      </w:r>
      <w:proofErr w:type="spellEnd"/>
    </w:p>
    <w:p w:rsidR="00A039EC" w:rsidRDefault="002B4C8B" w:rsidP="00A039EC">
      <w:pPr>
        <w:pStyle w:val="Paragraphedeliste"/>
        <w:numPr>
          <w:ilvl w:val="1"/>
          <w:numId w:val="3"/>
        </w:numPr>
        <w:jc w:val="both"/>
        <w:rPr>
          <w:rFonts w:ascii="Arial" w:hAnsi="Arial" w:cs="Arial"/>
          <w:sz w:val="20"/>
        </w:rPr>
      </w:pPr>
      <w:r>
        <w:rPr>
          <w:rFonts w:ascii="Arial" w:hAnsi="Arial" w:cs="Arial"/>
          <w:sz w:val="20"/>
        </w:rPr>
        <w:t>Garantir l’accès à tous et partout à une information sérieuse et transparente pour faire face à la perte de confiance des Européens dans leurs institutions</w:t>
      </w:r>
    </w:p>
    <w:p w:rsidR="005E2F01" w:rsidRPr="005E2F01" w:rsidRDefault="005E2F01" w:rsidP="005E2F01">
      <w:pPr>
        <w:pStyle w:val="Paragraphedeliste"/>
        <w:numPr>
          <w:ilvl w:val="2"/>
          <w:numId w:val="3"/>
        </w:numPr>
        <w:jc w:val="both"/>
        <w:rPr>
          <w:rFonts w:ascii="Arial" w:hAnsi="Arial" w:cs="Arial"/>
          <w:sz w:val="20"/>
        </w:rPr>
      </w:pPr>
      <w:r>
        <w:rPr>
          <w:rFonts w:ascii="Arial" w:hAnsi="Arial" w:cs="Arial"/>
          <w:i/>
          <w:sz w:val="20"/>
        </w:rPr>
        <w:t>Conférence sur la lutte contre la corruption</w:t>
      </w:r>
    </w:p>
    <w:p w:rsidR="005E2F01" w:rsidRPr="005E2F01" w:rsidRDefault="005E2F01" w:rsidP="005E2F01">
      <w:pPr>
        <w:pStyle w:val="Paragraphedeliste"/>
        <w:numPr>
          <w:ilvl w:val="2"/>
          <w:numId w:val="3"/>
        </w:numPr>
        <w:jc w:val="both"/>
        <w:rPr>
          <w:rFonts w:ascii="Arial" w:hAnsi="Arial" w:cs="Arial"/>
          <w:sz w:val="20"/>
        </w:rPr>
      </w:pPr>
      <w:r>
        <w:rPr>
          <w:rFonts w:ascii="Arial" w:hAnsi="Arial" w:cs="Arial"/>
          <w:i/>
          <w:sz w:val="20"/>
        </w:rPr>
        <w:t>Réunion sur la lutte contre la corruption par le sport</w:t>
      </w:r>
    </w:p>
    <w:p w:rsidR="005E2F01" w:rsidRDefault="005E2F01" w:rsidP="005E2F01">
      <w:pPr>
        <w:pStyle w:val="Paragraphedeliste"/>
        <w:numPr>
          <w:ilvl w:val="1"/>
          <w:numId w:val="3"/>
        </w:numPr>
        <w:jc w:val="both"/>
        <w:rPr>
          <w:rFonts w:ascii="Arial" w:hAnsi="Arial" w:cs="Arial"/>
          <w:sz w:val="20"/>
        </w:rPr>
      </w:pPr>
      <w:r>
        <w:rPr>
          <w:rFonts w:ascii="Arial" w:hAnsi="Arial" w:cs="Arial"/>
          <w:sz w:val="20"/>
        </w:rPr>
        <w:t>Rôle du débat public pour parvenir à des évolutions consensuelles et surmonter les tenions sur la bioéthique</w:t>
      </w:r>
    </w:p>
    <w:p w:rsidR="005E2F01" w:rsidRPr="005E2F01" w:rsidRDefault="005E2F01" w:rsidP="005E2F01">
      <w:pPr>
        <w:pStyle w:val="Paragraphedeliste"/>
        <w:numPr>
          <w:ilvl w:val="2"/>
          <w:numId w:val="3"/>
        </w:numPr>
        <w:jc w:val="both"/>
        <w:rPr>
          <w:rFonts w:ascii="Arial" w:hAnsi="Arial" w:cs="Arial"/>
          <w:sz w:val="20"/>
        </w:rPr>
      </w:pPr>
      <w:r>
        <w:rPr>
          <w:rFonts w:ascii="Arial" w:hAnsi="Arial" w:cs="Arial"/>
          <w:i/>
          <w:sz w:val="20"/>
        </w:rPr>
        <w:t>Séminaire du Comité de bioéthique</w:t>
      </w:r>
    </w:p>
    <w:p w:rsidR="005E2F01" w:rsidRPr="005E2F01" w:rsidRDefault="005E2F01" w:rsidP="005E2F01">
      <w:pPr>
        <w:jc w:val="both"/>
        <w:rPr>
          <w:rFonts w:ascii="Arial" w:hAnsi="Arial" w:cs="Arial"/>
          <w:b/>
        </w:rPr>
      </w:pPr>
      <w:r w:rsidRPr="005E2F01">
        <w:rPr>
          <w:rFonts w:ascii="Arial" w:hAnsi="Arial" w:cs="Arial"/>
          <w:b/>
        </w:rPr>
        <w:lastRenderedPageBreak/>
        <w:t>Les principaux évènements de la présidence</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17 mai</w:t>
      </w:r>
      <w:r w:rsidRPr="005E2F01">
        <w:rPr>
          <w:rFonts w:ascii="Arial" w:hAnsi="Arial" w:cs="Arial"/>
          <w:sz w:val="20"/>
        </w:rPr>
        <w:t xml:space="preserve"> Début de la présidence française du Comité des ministres, passation lors de la réunion ministérielle d’Helsinki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23-24 mai</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Les droits des femmes à la croisée des chemins: renforcer la coopération internationale pour combler l’écart entre les cadres juridiques et leur mise en œuvre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 xml:space="preserve">4 juin </w:t>
      </w:r>
      <w:r w:rsidRPr="005E2F01">
        <w:rPr>
          <w:rFonts w:ascii="Arial" w:hAnsi="Arial" w:cs="Arial"/>
          <w:i/>
          <w:sz w:val="20"/>
        </w:rPr>
        <w:t>(Strasbourg)</w:t>
      </w:r>
      <w:r w:rsidRPr="005E2F01">
        <w:rPr>
          <w:rFonts w:ascii="Arial" w:hAnsi="Arial" w:cs="Arial"/>
          <w:sz w:val="20"/>
        </w:rPr>
        <w:t xml:space="preserve"> Séminaire du comité de bioéthique sur le débat public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11-14 juin</w:t>
      </w:r>
      <w:r w:rsidRPr="005E2F01">
        <w:rPr>
          <w:rFonts w:ascii="Arial" w:hAnsi="Arial" w:cs="Arial"/>
          <w:sz w:val="20"/>
        </w:rPr>
        <w:t xml:space="preserve"> </w:t>
      </w:r>
      <w:r w:rsidRPr="005E2F01">
        <w:rPr>
          <w:rFonts w:ascii="Arial" w:hAnsi="Arial" w:cs="Arial"/>
          <w:i/>
          <w:sz w:val="20"/>
        </w:rPr>
        <w:t>(Toulouse)</w:t>
      </w:r>
      <w:r w:rsidRPr="005E2F01">
        <w:rPr>
          <w:rFonts w:ascii="Arial" w:hAnsi="Arial" w:cs="Arial"/>
          <w:sz w:val="20"/>
        </w:rPr>
        <w:t xml:space="preserve"> Réunion du Comité ad hoc d’experts sur les questions relatives aux </w:t>
      </w:r>
      <w:proofErr w:type="spellStart"/>
      <w:r w:rsidRPr="005E2F01">
        <w:rPr>
          <w:rFonts w:ascii="Arial" w:hAnsi="Arial" w:cs="Arial"/>
          <w:sz w:val="20"/>
        </w:rPr>
        <w:t>Roms</w:t>
      </w:r>
      <w:proofErr w:type="spellEnd"/>
      <w:r w:rsidRPr="005E2F01">
        <w:rPr>
          <w:rFonts w:ascii="Arial" w:hAnsi="Arial" w:cs="Arial"/>
          <w:sz w:val="20"/>
        </w:rPr>
        <w:t xml:space="preserve"> et aux gens du voyage (CAHROM)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12-14 juin</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Conférence sur la mondialisation de la Convention sur la protection des données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17 juin</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Conférence sur la lutte contre la corruption en Europe et célébration du 20e anniversaire du Groupe d’Éta</w:t>
      </w:r>
      <w:r>
        <w:rPr>
          <w:rFonts w:ascii="Arial" w:hAnsi="Arial" w:cs="Arial"/>
          <w:sz w:val="20"/>
        </w:rPr>
        <w:t>ts contre la corruption (GRECO)</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20 juin</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Atelier sur les victimes du terrorisme (dans le cadre de la réunion du CDDH)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19-20 juin</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Conférence sur la 10e édition de la pharmacopée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1er juillet</w:t>
      </w:r>
      <w:r w:rsidRPr="005E2F01">
        <w:rPr>
          <w:rFonts w:ascii="Arial" w:hAnsi="Arial" w:cs="Arial"/>
          <w:sz w:val="20"/>
        </w:rPr>
        <w:t xml:space="preserve"> </w:t>
      </w:r>
      <w:r w:rsidRPr="005E2F01">
        <w:rPr>
          <w:rFonts w:ascii="Arial" w:hAnsi="Arial" w:cs="Arial"/>
          <w:i/>
          <w:sz w:val="20"/>
        </w:rPr>
        <w:t>(Paris)</w:t>
      </w:r>
      <w:r w:rsidRPr="005E2F01">
        <w:rPr>
          <w:rFonts w:ascii="Arial" w:hAnsi="Arial" w:cs="Arial"/>
          <w:sz w:val="20"/>
        </w:rPr>
        <w:t xml:space="preserve"> Réunion sur la lutte contre la corruption dans le sport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4-5 juillet</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Conférence HELP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8-12 juillet</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Enter! </w:t>
      </w:r>
      <w:proofErr w:type="gramStart"/>
      <w:r w:rsidRPr="005E2F01">
        <w:rPr>
          <w:rFonts w:ascii="Arial" w:hAnsi="Arial" w:cs="Arial"/>
          <w:sz w:val="20"/>
        </w:rPr>
        <w:t>semaine</w:t>
      </w:r>
      <w:proofErr w:type="gramEnd"/>
      <w:r w:rsidRPr="005E2F01">
        <w:rPr>
          <w:rFonts w:ascii="Arial" w:hAnsi="Arial" w:cs="Arial"/>
          <w:sz w:val="20"/>
        </w:rPr>
        <w:t xml:space="preserve"> européenne de la jeunesse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12-13 septembre</w:t>
      </w:r>
      <w:r w:rsidRPr="005E2F01">
        <w:rPr>
          <w:rFonts w:ascii="Arial" w:hAnsi="Arial" w:cs="Arial"/>
          <w:sz w:val="20"/>
        </w:rPr>
        <w:t xml:space="preserve"> </w:t>
      </w:r>
      <w:r w:rsidRPr="005E2F01">
        <w:rPr>
          <w:rFonts w:ascii="Arial" w:hAnsi="Arial" w:cs="Arial"/>
          <w:i/>
          <w:sz w:val="20"/>
        </w:rPr>
        <w:t xml:space="preserve">(Paris) </w:t>
      </w:r>
      <w:r w:rsidRPr="005E2F01">
        <w:rPr>
          <w:rFonts w:ascii="Arial" w:hAnsi="Arial" w:cs="Arial"/>
          <w:sz w:val="20"/>
        </w:rPr>
        <w:t xml:space="preserve">Conférence des chefs de cours suprêmes des États membres du Conseil de l’Europe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18 septembre</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Commémoration de la première réunion du Comité des ministres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19 septembre</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Séminaire sur la protection des droits sociaux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24-25 septembre</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Conférence des hauts représentants des ministres de l’Intérieur sur le rôle de la police dans la lutte contre la violence domestique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26-27 septembre</w:t>
      </w:r>
      <w:r w:rsidRPr="005E2F01">
        <w:rPr>
          <w:rFonts w:ascii="Arial" w:hAnsi="Arial" w:cs="Arial"/>
          <w:sz w:val="20"/>
        </w:rPr>
        <w:t xml:space="preserve"> </w:t>
      </w:r>
      <w:r w:rsidRPr="005E2F01">
        <w:rPr>
          <w:rFonts w:ascii="Arial" w:hAnsi="Arial" w:cs="Arial"/>
          <w:i/>
          <w:sz w:val="20"/>
        </w:rPr>
        <w:t xml:space="preserve">(Paris) </w:t>
      </w:r>
      <w:r w:rsidRPr="005E2F01">
        <w:rPr>
          <w:rFonts w:ascii="Arial" w:hAnsi="Arial" w:cs="Arial"/>
          <w:sz w:val="20"/>
        </w:rPr>
        <w:t xml:space="preserve">Conférence sur la lutte contre le racisme et les discriminations et célébration du 25e anniversaire de la Commission européenne contre le racisme et l’intolérance (ECRI), séminaire sur le discours de haine et les violences homophobes et </w:t>
      </w:r>
      <w:proofErr w:type="spellStart"/>
      <w:r w:rsidRPr="005E2F01">
        <w:rPr>
          <w:rFonts w:ascii="Arial" w:hAnsi="Arial" w:cs="Arial"/>
          <w:sz w:val="20"/>
        </w:rPr>
        <w:t>transphobes</w:t>
      </w:r>
      <w:proofErr w:type="spellEnd"/>
      <w:r w:rsidRPr="005E2F01">
        <w:rPr>
          <w:rFonts w:ascii="Arial" w:hAnsi="Arial" w:cs="Arial"/>
          <w:sz w:val="20"/>
        </w:rPr>
        <w:t xml:space="preserv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10 octobre</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Conférence sur la lutte contre la peine de mort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14-15 octobre</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Conférence des ministres de la Justice sur les défis numériques pour la justice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17 octobre</w:t>
      </w:r>
      <w:r w:rsidRPr="005E2F01">
        <w:rPr>
          <w:rFonts w:ascii="Arial" w:hAnsi="Arial" w:cs="Arial"/>
          <w:sz w:val="20"/>
        </w:rPr>
        <w:t xml:space="preserve"> </w:t>
      </w:r>
      <w:r w:rsidRPr="005E2F01">
        <w:rPr>
          <w:rFonts w:ascii="Arial" w:hAnsi="Arial" w:cs="Arial"/>
          <w:i/>
          <w:sz w:val="20"/>
        </w:rPr>
        <w:t xml:space="preserve">(Strasbourg) </w:t>
      </w:r>
      <w:r w:rsidRPr="005E2F01">
        <w:rPr>
          <w:rFonts w:ascii="Arial" w:hAnsi="Arial" w:cs="Arial"/>
          <w:sz w:val="20"/>
        </w:rPr>
        <w:t>Célébration du 30e anniversaire d’</w:t>
      </w:r>
      <w:proofErr w:type="spellStart"/>
      <w:r w:rsidRPr="005E2F01">
        <w:rPr>
          <w:rFonts w:ascii="Arial" w:hAnsi="Arial" w:cs="Arial"/>
          <w:sz w:val="20"/>
        </w:rPr>
        <w:t>Eurimages</w:t>
      </w:r>
      <w:proofErr w:type="spellEnd"/>
      <w:r w:rsidRPr="005E2F01">
        <w:rPr>
          <w:rFonts w:ascii="Arial" w:hAnsi="Arial" w:cs="Arial"/>
          <w:sz w:val="20"/>
        </w:rPr>
        <w:t xml:space="preserv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28-29 octobre</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Atelier interculturel de la Commission de Venise sur les conseils supérieurs de la magistrature et l’indépendance du pouvoir judiciaire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6-8 novembre</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Édition 2019 du Forum mondial de la démocratie sur le thème « Information et démocratie »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13-14 novembre</w:t>
      </w:r>
      <w:r w:rsidRPr="005E2F01">
        <w:rPr>
          <w:rFonts w:ascii="Arial" w:hAnsi="Arial" w:cs="Arial"/>
          <w:sz w:val="20"/>
        </w:rPr>
        <w:t xml:space="preserve"> Conférence sur les droits des enfants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14 novembre</w:t>
      </w:r>
      <w:r w:rsidRPr="005E2F01">
        <w:rPr>
          <w:rFonts w:ascii="Arial" w:hAnsi="Arial" w:cs="Arial"/>
          <w:i/>
          <w:sz w:val="20"/>
        </w:rPr>
        <w:t xml:space="preserve"> (Paris) </w:t>
      </w:r>
      <w:r w:rsidRPr="005E2F01">
        <w:rPr>
          <w:rFonts w:ascii="Arial" w:hAnsi="Arial" w:cs="Arial"/>
          <w:sz w:val="20"/>
        </w:rPr>
        <w:t xml:space="preserve">Colloque de l’Assemblée nationale et du Sénat sur les droits de l’Homme à l’ère numérique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19 novembre</w:t>
      </w:r>
      <w:r w:rsidRPr="005E2F01">
        <w:rPr>
          <w:rFonts w:ascii="Arial" w:hAnsi="Arial" w:cs="Arial"/>
          <w:sz w:val="20"/>
        </w:rPr>
        <w:t xml:space="preserve"> </w:t>
      </w:r>
      <w:r w:rsidRPr="005E2F01">
        <w:rPr>
          <w:rFonts w:ascii="Arial" w:hAnsi="Arial" w:cs="Arial"/>
          <w:i/>
          <w:sz w:val="20"/>
        </w:rPr>
        <w:t>(Paris)</w:t>
      </w:r>
      <w:r w:rsidRPr="005E2F01">
        <w:rPr>
          <w:rFonts w:ascii="Arial" w:hAnsi="Arial" w:cs="Arial"/>
          <w:sz w:val="20"/>
        </w:rPr>
        <w:t xml:space="preserve"> Conférence sur l’enseignement de l’histoire en Europe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20-22 novembre</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Conférence </w:t>
      </w:r>
      <w:proofErr w:type="spellStart"/>
      <w:r w:rsidRPr="005E2F01">
        <w:rPr>
          <w:rFonts w:ascii="Arial" w:hAnsi="Arial" w:cs="Arial"/>
          <w:sz w:val="20"/>
        </w:rPr>
        <w:t>Octopus</w:t>
      </w:r>
      <w:proofErr w:type="spellEnd"/>
      <w:r w:rsidRPr="005E2F01">
        <w:rPr>
          <w:rFonts w:ascii="Arial" w:hAnsi="Arial" w:cs="Arial"/>
          <w:sz w:val="20"/>
        </w:rPr>
        <w:t xml:space="preserve"> sur la cybercriminalité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25 ou 26 novembre</w:t>
      </w:r>
      <w:r w:rsidRPr="005E2F01">
        <w:rPr>
          <w:rFonts w:ascii="Arial" w:hAnsi="Arial" w:cs="Arial"/>
          <w:sz w:val="20"/>
        </w:rPr>
        <w:t xml:space="preserve"> </w:t>
      </w:r>
      <w:r w:rsidRPr="005E2F01">
        <w:rPr>
          <w:rFonts w:ascii="Arial" w:hAnsi="Arial" w:cs="Arial"/>
          <w:i/>
          <w:sz w:val="20"/>
        </w:rPr>
        <w:t>(Paris)</w:t>
      </w:r>
      <w:r w:rsidRPr="005E2F01">
        <w:rPr>
          <w:rFonts w:ascii="Arial" w:hAnsi="Arial" w:cs="Arial"/>
          <w:sz w:val="20"/>
        </w:rPr>
        <w:t xml:space="preserve"> Réunion des ministres de l’Éducation </w:t>
      </w:r>
    </w:p>
    <w:p w:rsidR="005E2F01" w:rsidRPr="005E2F01" w:rsidRDefault="005E2F01" w:rsidP="005E2F01">
      <w:pPr>
        <w:spacing w:after="60" w:line="276" w:lineRule="auto"/>
        <w:jc w:val="both"/>
        <w:rPr>
          <w:rFonts w:ascii="Arial" w:hAnsi="Arial" w:cs="Arial"/>
          <w:sz w:val="20"/>
        </w:rPr>
      </w:pPr>
      <w:r w:rsidRPr="005E2F01">
        <w:rPr>
          <w:rFonts w:ascii="Arial" w:hAnsi="Arial" w:cs="Arial"/>
          <w:b/>
          <w:sz w:val="20"/>
        </w:rPr>
        <w:t>27 novembre</w:t>
      </w:r>
      <w:r w:rsidRPr="005E2F01">
        <w:rPr>
          <w:rFonts w:ascii="Arial" w:hAnsi="Arial" w:cs="Arial"/>
          <w:sz w:val="20"/>
        </w:rPr>
        <w:t xml:space="preserve"> </w:t>
      </w:r>
      <w:r w:rsidRPr="005E2F01">
        <w:rPr>
          <w:rFonts w:ascii="Arial" w:hAnsi="Arial" w:cs="Arial"/>
          <w:i/>
          <w:sz w:val="20"/>
        </w:rPr>
        <w:t>(Strasbourg)</w:t>
      </w:r>
      <w:r w:rsidRPr="005E2F01">
        <w:rPr>
          <w:rFonts w:ascii="Arial" w:hAnsi="Arial" w:cs="Arial"/>
          <w:sz w:val="20"/>
        </w:rPr>
        <w:t xml:space="preserve"> Fin de la présidence française – passation avec la présidence géorgienne </w:t>
      </w:r>
    </w:p>
    <w:p w:rsidR="00416933" w:rsidRDefault="00416933" w:rsidP="005E2F01">
      <w:pPr>
        <w:spacing w:after="60" w:line="276" w:lineRule="auto"/>
        <w:jc w:val="both"/>
        <w:rPr>
          <w:rFonts w:ascii="Arial" w:hAnsi="Arial" w:cs="Arial"/>
          <w:sz w:val="20"/>
        </w:rPr>
      </w:pPr>
    </w:p>
    <w:p w:rsidR="003E40E0" w:rsidRPr="003E40E0" w:rsidRDefault="003E40E0" w:rsidP="005E2F01">
      <w:pPr>
        <w:spacing w:after="60" w:line="276" w:lineRule="auto"/>
        <w:jc w:val="both"/>
        <w:rPr>
          <w:rFonts w:ascii="Arial" w:hAnsi="Arial" w:cs="Arial"/>
          <w:b/>
          <w:sz w:val="20"/>
        </w:rPr>
      </w:pPr>
      <w:r w:rsidRPr="003E40E0">
        <w:rPr>
          <w:rFonts w:ascii="Arial" w:hAnsi="Arial" w:cs="Arial"/>
          <w:b/>
          <w:sz w:val="20"/>
        </w:rPr>
        <w:t>Pour plus d’infos sur le Conseil de l’Europe :</w:t>
      </w:r>
    </w:p>
    <w:p w:rsidR="003E40E0" w:rsidRDefault="003E40E0" w:rsidP="005E2F01">
      <w:pPr>
        <w:spacing w:after="60" w:line="276" w:lineRule="auto"/>
        <w:jc w:val="both"/>
        <w:rPr>
          <w:rFonts w:ascii="Arial" w:hAnsi="Arial" w:cs="Arial"/>
          <w:sz w:val="20"/>
        </w:rPr>
      </w:pPr>
      <w:hyperlink r:id="rId18" w:history="1">
        <w:r w:rsidRPr="00BD0548">
          <w:rPr>
            <w:rStyle w:val="Lienhypertexte"/>
            <w:rFonts w:ascii="Arial" w:hAnsi="Arial" w:cs="Arial"/>
            <w:sz w:val="20"/>
          </w:rPr>
          <w:t>https://www.touteleurope.eu/actualite/la-presidence-tournante-du-conseil-de-l-union-europeenne.html</w:t>
        </w:r>
      </w:hyperlink>
      <w:r>
        <w:rPr>
          <w:rFonts w:ascii="Arial" w:hAnsi="Arial" w:cs="Arial"/>
          <w:sz w:val="20"/>
        </w:rPr>
        <w:t xml:space="preserve">  </w:t>
      </w:r>
      <w:r w:rsidRPr="003E40E0">
        <w:rPr>
          <w:rFonts w:ascii="Arial" w:hAnsi="Arial" w:cs="Arial"/>
          <w:sz w:val="20"/>
        </w:rPr>
        <w:t xml:space="preserve"> </w:t>
      </w:r>
      <w:r>
        <w:rPr>
          <w:rFonts w:ascii="Arial" w:hAnsi="Arial" w:cs="Arial"/>
          <w:sz w:val="20"/>
        </w:rPr>
        <w:t xml:space="preserve"> </w:t>
      </w:r>
    </w:p>
    <w:p w:rsidR="00416933" w:rsidRPr="005E2F01" w:rsidRDefault="00416933" w:rsidP="005E2F01">
      <w:pPr>
        <w:spacing w:after="60" w:line="276" w:lineRule="auto"/>
        <w:jc w:val="both"/>
        <w:rPr>
          <w:rFonts w:ascii="Arial" w:hAnsi="Arial" w:cs="Arial"/>
          <w:sz w:val="18"/>
        </w:rPr>
      </w:pPr>
    </w:p>
    <w:p w:rsidR="002B4C8B" w:rsidRPr="005E2F01" w:rsidRDefault="002B4C8B" w:rsidP="005E2F01">
      <w:pPr>
        <w:spacing w:after="60" w:line="276" w:lineRule="auto"/>
        <w:jc w:val="both"/>
        <w:rPr>
          <w:rFonts w:ascii="Arial" w:hAnsi="Arial" w:cs="Arial"/>
          <w:sz w:val="18"/>
        </w:rPr>
      </w:pPr>
    </w:p>
    <w:p w:rsidR="001077BB" w:rsidRPr="005E2F01" w:rsidRDefault="001077BB" w:rsidP="005E2F01">
      <w:pPr>
        <w:spacing w:after="60" w:line="276" w:lineRule="auto"/>
        <w:jc w:val="both"/>
        <w:rPr>
          <w:rFonts w:ascii="Arial" w:hAnsi="Arial" w:cs="Arial"/>
          <w:sz w:val="18"/>
        </w:rPr>
      </w:pPr>
    </w:p>
    <w:p w:rsidR="001077BB" w:rsidRPr="005E2F01" w:rsidRDefault="001077BB" w:rsidP="005E2F01">
      <w:pPr>
        <w:spacing w:after="60" w:line="276" w:lineRule="auto"/>
        <w:jc w:val="both"/>
        <w:rPr>
          <w:rFonts w:ascii="Arial" w:hAnsi="Arial" w:cs="Arial"/>
          <w:sz w:val="18"/>
        </w:rPr>
      </w:pPr>
    </w:p>
    <w:sectPr w:rsidR="001077BB" w:rsidRPr="005E2F0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F51" w:rsidRDefault="00894F51" w:rsidP="00894F51">
      <w:pPr>
        <w:spacing w:after="0" w:line="240" w:lineRule="auto"/>
      </w:pPr>
      <w:r>
        <w:separator/>
      </w:r>
    </w:p>
  </w:endnote>
  <w:endnote w:type="continuationSeparator" w:id="0">
    <w:p w:rsidR="00894F51" w:rsidRDefault="00894F51" w:rsidP="0089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51" w:rsidRPr="00894F51" w:rsidRDefault="00894F51" w:rsidP="00894F51">
    <w:pPr>
      <w:pStyle w:val="Pieddepage"/>
      <w:rPr>
        <w:rFonts w:ascii="Arial" w:hAnsi="Arial" w:cs="Arial"/>
        <w:sz w:val="20"/>
        <w:szCs w:val="20"/>
      </w:rPr>
    </w:pPr>
    <w:r w:rsidRPr="00894F51">
      <w:rPr>
        <w:rFonts w:ascii="Arial" w:hAnsi="Arial" w:cs="Arial"/>
        <w:sz w:val="20"/>
        <w:szCs w:val="20"/>
      </w:rPr>
      <w:t>Plaidoyer Europe – Mai 2019</w:t>
    </w:r>
    <w:r w:rsidRPr="00894F51">
      <w:rPr>
        <w:rFonts w:ascii="Arial" w:hAnsi="Arial" w:cs="Arial"/>
        <w:sz w:val="20"/>
        <w:szCs w:val="20"/>
      </w:rPr>
      <w:tab/>
    </w:r>
    <w:r w:rsidRPr="00894F51">
      <w:rPr>
        <w:rFonts w:ascii="Arial" w:hAnsi="Arial" w:cs="Arial"/>
        <w:sz w:val="20"/>
        <w:szCs w:val="20"/>
      </w:rPr>
      <w:tab/>
    </w:r>
    <w:sdt>
      <w:sdtPr>
        <w:rPr>
          <w:rFonts w:ascii="Arial" w:hAnsi="Arial" w:cs="Arial"/>
          <w:sz w:val="20"/>
          <w:szCs w:val="20"/>
        </w:rPr>
        <w:id w:val="26140382"/>
        <w:docPartObj>
          <w:docPartGallery w:val="Page Numbers (Bottom of Page)"/>
          <w:docPartUnique/>
        </w:docPartObj>
      </w:sdtPr>
      <w:sdtContent>
        <w:r w:rsidRPr="00894F51">
          <w:rPr>
            <w:rFonts w:ascii="Arial" w:hAnsi="Arial" w:cs="Arial"/>
            <w:sz w:val="20"/>
            <w:szCs w:val="20"/>
          </w:rPr>
          <w:fldChar w:fldCharType="begin"/>
        </w:r>
        <w:r w:rsidRPr="00894F51">
          <w:rPr>
            <w:rFonts w:ascii="Arial" w:hAnsi="Arial" w:cs="Arial"/>
            <w:sz w:val="20"/>
            <w:szCs w:val="20"/>
          </w:rPr>
          <w:instrText>PAGE   \* MERGEFORMAT</w:instrText>
        </w:r>
        <w:r w:rsidRPr="00894F51">
          <w:rPr>
            <w:rFonts w:ascii="Arial" w:hAnsi="Arial" w:cs="Arial"/>
            <w:sz w:val="20"/>
            <w:szCs w:val="20"/>
          </w:rPr>
          <w:fldChar w:fldCharType="separate"/>
        </w:r>
        <w:r w:rsidR="004A1480">
          <w:rPr>
            <w:rFonts w:ascii="Arial" w:hAnsi="Arial" w:cs="Arial"/>
            <w:noProof/>
            <w:sz w:val="20"/>
            <w:szCs w:val="20"/>
          </w:rPr>
          <w:t>4</w:t>
        </w:r>
        <w:r w:rsidRPr="00894F51">
          <w:rPr>
            <w:rFonts w:ascii="Arial" w:hAnsi="Arial" w:cs="Arial"/>
            <w:sz w:val="20"/>
            <w:szCs w:val="20"/>
          </w:rPr>
          <w:fldChar w:fldCharType="end"/>
        </w:r>
      </w:sdtContent>
    </w:sdt>
  </w:p>
  <w:p w:rsidR="00894F51" w:rsidRDefault="00894F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F51" w:rsidRDefault="00894F51" w:rsidP="00894F51">
      <w:pPr>
        <w:spacing w:after="0" w:line="240" w:lineRule="auto"/>
      </w:pPr>
      <w:r>
        <w:separator/>
      </w:r>
    </w:p>
  </w:footnote>
  <w:footnote w:type="continuationSeparator" w:id="0">
    <w:p w:rsidR="00894F51" w:rsidRDefault="00894F51" w:rsidP="00894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51" w:rsidRDefault="00894F51">
    <w:pPr>
      <w:pStyle w:val="En-tte"/>
    </w:pPr>
    <w:r w:rsidRPr="005B618B">
      <w:rPr>
        <w:rFonts w:ascii="Arial" w:hAnsi="Arial" w:cs="Arial"/>
        <w:b/>
        <w:noProof/>
        <w:color w:val="008BCA"/>
        <w:sz w:val="28"/>
        <w:szCs w:val="28"/>
        <w:lang w:eastAsia="fr-FR"/>
      </w:rPr>
      <w:drawing>
        <wp:anchor distT="0" distB="0" distL="114300" distR="114300" simplePos="0" relativeHeight="251658240" behindDoc="0" locked="0" layoutInCell="1" allowOverlap="1">
          <wp:simplePos x="0" y="0"/>
          <wp:positionH relativeFrom="column">
            <wp:posOffset>-183515</wp:posOffset>
          </wp:positionH>
          <wp:positionV relativeFrom="paragraph">
            <wp:posOffset>-137795</wp:posOffset>
          </wp:positionV>
          <wp:extent cx="4192905" cy="824865"/>
          <wp:effectExtent l="0" t="0" r="0" b="0"/>
          <wp:wrapTopAndBottom/>
          <wp:docPr id="1" name="Imag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2905" cy="824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1" locked="0" layoutInCell="1" allowOverlap="1" wp14:anchorId="3114091E" wp14:editId="68AE9771">
          <wp:simplePos x="0" y="0"/>
          <wp:positionH relativeFrom="margin">
            <wp:posOffset>4213225</wp:posOffset>
          </wp:positionH>
          <wp:positionV relativeFrom="margin">
            <wp:posOffset>-1167130</wp:posOffset>
          </wp:positionV>
          <wp:extent cx="1591310" cy="923925"/>
          <wp:effectExtent l="0" t="0" r="8890" b="9525"/>
          <wp:wrapTight wrapText="bothSides">
            <wp:wrapPolygon edited="0">
              <wp:start x="0" y="0"/>
              <wp:lineTo x="0" y="21377"/>
              <wp:lineTo x="21462" y="21377"/>
              <wp:lineTo x="21462" y="0"/>
              <wp:lineTo x="0" y="0"/>
            </wp:wrapPolygon>
          </wp:wrapTight>
          <wp:docPr id="3" name="Image 1" descr="Log_FAMI_RVB_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FAMI_RVB_EUR.jpg"/>
                  <pic:cNvPicPr/>
                </pic:nvPicPr>
                <pic:blipFill>
                  <a:blip r:embed="rId2"/>
                  <a:stretch>
                    <a:fillRect/>
                  </a:stretch>
                </pic:blipFill>
                <pic:spPr>
                  <a:xfrm>
                    <a:off x="0" y="0"/>
                    <a:ext cx="1591310" cy="923925"/>
                  </a:xfrm>
                  <a:prstGeom prst="rect">
                    <a:avLst/>
                  </a:prstGeom>
                </pic:spPr>
              </pic:pic>
            </a:graphicData>
          </a:graphic>
        </wp:anchor>
      </w:drawing>
    </w:r>
  </w:p>
  <w:p w:rsidR="00894F51" w:rsidRDefault="00894F5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29A"/>
    <w:multiLevelType w:val="multilevel"/>
    <w:tmpl w:val="C646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4732F"/>
    <w:multiLevelType w:val="hybridMultilevel"/>
    <w:tmpl w:val="23CC8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D2D94"/>
    <w:multiLevelType w:val="hybridMultilevel"/>
    <w:tmpl w:val="81D2CD1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95946"/>
    <w:multiLevelType w:val="hybridMultilevel"/>
    <w:tmpl w:val="28F80320"/>
    <w:lvl w:ilvl="0" w:tplc="4C327CDA">
      <w:numFmt w:val="bullet"/>
      <w:lvlText w:val="-"/>
      <w:lvlJc w:val="left"/>
      <w:pPr>
        <w:ind w:left="720" w:hanging="360"/>
      </w:pPr>
      <w:rPr>
        <w:rFonts w:ascii="Arial" w:eastAsiaTheme="minorHAnsi" w:hAnsi="Arial" w:cs="Aria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BB"/>
    <w:rsid w:val="001077BB"/>
    <w:rsid w:val="002B4C8B"/>
    <w:rsid w:val="003E40E0"/>
    <w:rsid w:val="00416933"/>
    <w:rsid w:val="004A1480"/>
    <w:rsid w:val="005E2F01"/>
    <w:rsid w:val="00677878"/>
    <w:rsid w:val="007B2BF5"/>
    <w:rsid w:val="00894F51"/>
    <w:rsid w:val="00A039EC"/>
    <w:rsid w:val="00CA44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4114AA-FEE7-4473-B9F7-B4D0985F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77BB"/>
    <w:rPr>
      <w:color w:val="0000FF"/>
      <w:u w:val="single"/>
    </w:rPr>
  </w:style>
  <w:style w:type="paragraph" w:styleId="Paragraphedeliste">
    <w:name w:val="List Paragraph"/>
    <w:basedOn w:val="Normal"/>
    <w:uiPriority w:val="34"/>
    <w:qFormat/>
    <w:rsid w:val="001077BB"/>
    <w:pPr>
      <w:ind w:left="720"/>
      <w:contextualSpacing/>
    </w:pPr>
  </w:style>
  <w:style w:type="paragraph" w:styleId="NormalWeb">
    <w:name w:val="Normal (Web)"/>
    <w:basedOn w:val="Normal"/>
    <w:uiPriority w:val="99"/>
    <w:semiHidden/>
    <w:unhideWhenUsed/>
    <w:rsid w:val="00CA44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94F51"/>
    <w:pPr>
      <w:tabs>
        <w:tab w:val="center" w:pos="4536"/>
        <w:tab w:val="right" w:pos="9072"/>
      </w:tabs>
      <w:spacing w:after="0" w:line="240" w:lineRule="auto"/>
    </w:pPr>
  </w:style>
  <w:style w:type="character" w:customStyle="1" w:styleId="En-tteCar">
    <w:name w:val="En-tête Car"/>
    <w:basedOn w:val="Policepardfaut"/>
    <w:link w:val="En-tte"/>
    <w:uiPriority w:val="99"/>
    <w:rsid w:val="00894F51"/>
  </w:style>
  <w:style w:type="paragraph" w:styleId="Pieddepage">
    <w:name w:val="footer"/>
    <w:basedOn w:val="Normal"/>
    <w:link w:val="PieddepageCar"/>
    <w:uiPriority w:val="99"/>
    <w:unhideWhenUsed/>
    <w:rsid w:val="00894F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5775">
      <w:bodyDiv w:val="1"/>
      <w:marLeft w:val="0"/>
      <w:marRight w:val="0"/>
      <w:marTop w:val="0"/>
      <w:marBottom w:val="0"/>
      <w:divBdr>
        <w:top w:val="none" w:sz="0" w:space="0" w:color="auto"/>
        <w:left w:val="none" w:sz="0" w:space="0" w:color="auto"/>
        <w:bottom w:val="none" w:sz="0" w:space="0" w:color="auto"/>
        <w:right w:val="none" w:sz="0" w:space="0" w:color="auto"/>
      </w:divBdr>
    </w:div>
    <w:div w:id="11706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fr/web/secretary-general/home" TargetMode="External"/><Relationship Id="rId13" Type="http://schemas.openxmlformats.org/officeDocument/2006/relationships/hyperlink" Target="http://www.coe.int/fr/web/commissioner/home" TargetMode="External"/><Relationship Id="rId18" Type="http://schemas.openxmlformats.org/officeDocument/2006/relationships/hyperlink" Target="https://www.touteleurope.eu/actualite/la-presidence-tournante-du-conseil-de-l-union-europeenn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e.int/fr/web/cm" TargetMode="External"/><Relationship Id="rId12" Type="http://schemas.openxmlformats.org/officeDocument/2006/relationships/hyperlink" Target="https://www.coe.int/fr/web/congress/home" TargetMode="External"/><Relationship Id="rId17" Type="http://schemas.openxmlformats.org/officeDocument/2006/relationships/hyperlink" Target="https://www.diplomatie.gouv.fr/IMG/pdf/fascicule_politique_fr_-_presidence_conseil_europe_cle0824bf.pdf" TargetMode="External"/><Relationship Id="rId2" Type="http://schemas.openxmlformats.org/officeDocument/2006/relationships/styles" Target="styles.xml"/><Relationship Id="rId16" Type="http://schemas.openxmlformats.org/officeDocument/2006/relationships/hyperlink" Target="https://www.coe.int/fr/web/special-representative-secretary-general-migration-refugees/activity-repor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hr.coe.int/Pages/home.aspx?p=home&amp;c=fra" TargetMode="External"/><Relationship Id="rId5" Type="http://schemas.openxmlformats.org/officeDocument/2006/relationships/footnotes" Target="footnotes.xml"/><Relationship Id="rId15" Type="http://schemas.openxmlformats.org/officeDocument/2006/relationships/hyperlink" Target="https://www.coe.int/fr/web/special-representative-secretary-general-migration-refugees/home" TargetMode="External"/><Relationship Id="rId10" Type="http://schemas.openxmlformats.org/officeDocument/2006/relationships/hyperlink" Target="http://assembly.coe.int/nw/Home-FR.as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e.int/fr/web/deputy-secretary-general/home" TargetMode="External"/><Relationship Id="rId14" Type="http://schemas.openxmlformats.org/officeDocument/2006/relationships/hyperlink" Target="http://www.coe.int/fr/web/ing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1615</Words>
  <Characters>8885</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QUEVAL</dc:creator>
  <cp:keywords/>
  <dc:description/>
  <cp:lastModifiedBy>Cecile QUEVAL</cp:lastModifiedBy>
  <cp:revision>4</cp:revision>
  <dcterms:created xsi:type="dcterms:W3CDTF">2019-05-16T13:11:00Z</dcterms:created>
  <dcterms:modified xsi:type="dcterms:W3CDTF">2019-05-16T15:10:00Z</dcterms:modified>
</cp:coreProperties>
</file>